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27FB2" w14:textId="77777777" w:rsidR="00B169CA" w:rsidRPr="00B169CA" w:rsidRDefault="00B169CA" w:rsidP="00B169CA">
      <w:pPr>
        <w:pBdr>
          <w:bottom w:val="single" w:sz="12" w:space="1" w:color="auto"/>
        </w:pBdr>
        <w:spacing w:line="240" w:lineRule="auto"/>
        <w:ind w:left="360"/>
        <w:jc w:val="right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4B19A18F" w14:textId="77777777" w:rsidR="00B169CA" w:rsidRPr="00B169CA" w:rsidRDefault="00B169CA" w:rsidP="00B169CA">
      <w:pPr>
        <w:spacing w:line="240" w:lineRule="auto"/>
        <w:ind w:left="360"/>
        <w:jc w:val="right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3157D93F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REPUBLIKA HRVATSKA</w:t>
      </w:r>
    </w:p>
    <w:p w14:paraId="123607C0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PRIMORSKO-GORANSKA ŽUPANIJA</w:t>
      </w:r>
    </w:p>
    <w:p w14:paraId="3DD41DA0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OPĆINA PUNAT</w:t>
      </w:r>
    </w:p>
    <w:p w14:paraId="0D816AE7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38EEE959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07AD579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35C4A24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6950FFC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F930645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26646919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520AA5D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1349A2A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A0AF1C8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0EA6C28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C44326A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F4EFE54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47F8CB1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C455AA4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BB2EE1D" w14:textId="77777777" w:rsidR="00B169CA" w:rsidRPr="00B169CA" w:rsidRDefault="00B169CA" w:rsidP="00B169CA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ZAKLJUČAK</w:t>
      </w:r>
      <w:r w:rsidRPr="00B169C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br/>
        <w:t xml:space="preserve">o usvajanju Izvješća o izvršenju Programa građenja </w:t>
      </w:r>
    </w:p>
    <w:p w14:paraId="7A65B2A3" w14:textId="375D91ED" w:rsidR="00B169CA" w:rsidRPr="00B169CA" w:rsidRDefault="00B169CA" w:rsidP="00B169CA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 xml:space="preserve">komunalne infrastrukture </w:t>
      </w:r>
      <w:r w:rsidR="00C270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na području Općine</w:t>
      </w:r>
      <w:r w:rsidRPr="00B169C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 xml:space="preserve"> Punat u 2020. godini</w:t>
      </w:r>
    </w:p>
    <w:p w14:paraId="2A830AD5" w14:textId="77777777" w:rsidR="00B169CA" w:rsidRPr="00B169CA" w:rsidRDefault="00B169CA" w:rsidP="00B169CA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00434B59" w14:textId="77777777" w:rsidR="00B169CA" w:rsidRPr="00B169CA" w:rsidRDefault="00B169CA" w:rsidP="00B169CA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30AE5120" w14:textId="77777777" w:rsidR="00B169CA" w:rsidRPr="00B169CA" w:rsidRDefault="00B169CA" w:rsidP="00B169CA">
      <w:pPr>
        <w:spacing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Sadržaj:</w:t>
      </w:r>
    </w:p>
    <w:p w14:paraId="2A6B1085" w14:textId="77777777" w:rsidR="00B169CA" w:rsidRPr="00B169CA" w:rsidRDefault="00B169CA" w:rsidP="00B169C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Pravni temelj za donošenje akta i obrazloženje;</w:t>
      </w:r>
    </w:p>
    <w:p w14:paraId="686582A6" w14:textId="3E7008FF" w:rsidR="00B169CA" w:rsidRPr="00B169CA" w:rsidRDefault="00B169CA" w:rsidP="00B169C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Prijedlog zaključka o usvajanju Izvješća o izvršenju Programa građenja komunalne infrastrukture </w:t>
      </w:r>
      <w:r w:rsidR="00C27087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na području Općine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Punat u 20</w:t>
      </w:r>
      <w:r w:rsidR="006935F1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20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godini;</w:t>
      </w:r>
    </w:p>
    <w:p w14:paraId="19520D53" w14:textId="262182A7" w:rsidR="00B169CA" w:rsidRPr="00B169CA" w:rsidRDefault="00B169CA" w:rsidP="00B169C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Izvješće o izvršenju Programa građenja komunalne infrastrukture</w:t>
      </w:r>
      <w:r w:rsidR="00C27087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na području Općine 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Punat u 20</w:t>
      </w:r>
      <w:r w:rsidR="006935F1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20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godini</w:t>
      </w:r>
    </w:p>
    <w:p w14:paraId="7BD5D5A8" w14:textId="77777777" w:rsidR="00B169CA" w:rsidRPr="00B169CA" w:rsidRDefault="00B169CA" w:rsidP="00B169CA">
      <w:pPr>
        <w:spacing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55728A30" w14:textId="77777777" w:rsidR="00B169CA" w:rsidRPr="00B169CA" w:rsidRDefault="00B169CA" w:rsidP="00B169CA">
      <w:pPr>
        <w:spacing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262C2C87" w14:textId="77777777" w:rsidR="00B169CA" w:rsidRPr="00B169CA" w:rsidRDefault="00B169CA" w:rsidP="00B169CA">
      <w:pPr>
        <w:spacing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07B50FC3" w14:textId="77777777" w:rsidR="00B169CA" w:rsidRPr="00B169CA" w:rsidRDefault="00B169CA" w:rsidP="00B169CA">
      <w:pPr>
        <w:spacing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42B46CF9" w14:textId="77777777" w:rsidR="00B169CA" w:rsidRPr="00B169CA" w:rsidRDefault="00B169CA" w:rsidP="006935F1">
      <w:pPr>
        <w:spacing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1EC566AC" w14:textId="77777777" w:rsidR="00B169CA" w:rsidRPr="00B169CA" w:rsidRDefault="00B169CA" w:rsidP="00B169CA">
      <w:pPr>
        <w:spacing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1600A2A3" w14:textId="77777777" w:rsidR="00B169CA" w:rsidRPr="00B169CA" w:rsidRDefault="00B169CA" w:rsidP="00B169CA">
      <w:pPr>
        <w:spacing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316C0C00" w14:textId="77777777" w:rsidR="00B169CA" w:rsidRPr="00B169CA" w:rsidRDefault="00B169CA" w:rsidP="00B169CA">
      <w:pPr>
        <w:spacing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19152C1A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Predlagatelj:</w:t>
      </w:r>
    </w:p>
    <w:p w14:paraId="5C499B97" w14:textId="77777777" w:rsidR="00B169CA" w:rsidRPr="00B169CA" w:rsidRDefault="00B169CA" w:rsidP="00B169CA">
      <w:pPr>
        <w:spacing w:line="240" w:lineRule="auto"/>
        <w:ind w:left="357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općinski načelnik</w:t>
      </w:r>
    </w:p>
    <w:p w14:paraId="0EE2C7E6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2D1B8671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14016642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14BCB737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26CD662A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30D5210A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7B6156EB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605070DA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0906423A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5027552E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0FFBA2B3" w14:textId="77777777" w:rsidR="00B169CA" w:rsidRPr="00B169CA" w:rsidRDefault="00B169CA" w:rsidP="00B169CA">
      <w:pPr>
        <w:spacing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439D7077" w14:textId="7B2D32AE" w:rsidR="00B169CA" w:rsidRPr="00B169CA" w:rsidRDefault="00B169CA" w:rsidP="00B169CA">
      <w:pPr>
        <w:pBdr>
          <w:bottom w:val="single" w:sz="12" w:space="1" w:color="auto"/>
        </w:pBdr>
        <w:spacing w:line="240" w:lineRule="auto"/>
        <w:ind w:left="357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Punat, </w:t>
      </w:r>
      <w:r w:rsidR="00B0746D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ožujak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202</w:t>
      </w:r>
      <w:r w:rsidR="00B0746D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1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godine</w:t>
      </w:r>
    </w:p>
    <w:p w14:paraId="09F04AFE" w14:textId="77777777" w:rsidR="00B169CA" w:rsidRPr="00B169CA" w:rsidRDefault="00B169CA" w:rsidP="00B169CA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6279A9DE" w14:textId="77777777" w:rsidR="00B169CA" w:rsidRPr="00B169CA" w:rsidRDefault="00B169CA" w:rsidP="00B169CA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7076A14E" w14:textId="77777777" w:rsidR="00B169CA" w:rsidRPr="00B169CA" w:rsidRDefault="00B169CA" w:rsidP="00B169CA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1217309D" w14:textId="77777777" w:rsidR="00B169CA" w:rsidRPr="00B169CA" w:rsidRDefault="00B169CA" w:rsidP="00B169CA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PRAVNI TEMELJ ZA DONOŠENJE AKTA</w:t>
      </w:r>
    </w:p>
    <w:p w14:paraId="1EB0B381" w14:textId="77777777" w:rsidR="00B169CA" w:rsidRPr="00B169CA" w:rsidRDefault="00B169CA" w:rsidP="00B169CA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7BE325BD" w14:textId="4807BF3F" w:rsidR="00B169CA" w:rsidRPr="00B169CA" w:rsidRDefault="00B169CA" w:rsidP="00B169CA">
      <w:pPr>
        <w:spacing w:line="240" w:lineRule="auto"/>
        <w:ind w:firstLine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Članak 71. Zakona o komunalnom gospodarstvu („Narodne novine“, broj 68/18, 110/18 i 32/20) i </w:t>
      </w:r>
      <w:r w:rsidRPr="00B169CA">
        <w:rPr>
          <w:rFonts w:ascii="Garamond" w:hAnsi="Garamond" w:cs="Times New Roman"/>
          <w:sz w:val="24"/>
          <w:szCs w:val="24"/>
        </w:rPr>
        <w:t>članak 31. Statuta Općine Punat („Službene novine Primorsko-goranske županije“ broj 8/18, 10/19</w:t>
      </w:r>
      <w:r w:rsidR="00944C5E">
        <w:rPr>
          <w:rFonts w:ascii="Garamond" w:hAnsi="Garamond" w:cs="Times New Roman"/>
          <w:sz w:val="24"/>
          <w:szCs w:val="24"/>
        </w:rPr>
        <w:t xml:space="preserve">, </w:t>
      </w:r>
      <w:r w:rsidRPr="00B169CA">
        <w:rPr>
          <w:rFonts w:ascii="Garamond" w:hAnsi="Garamond" w:cs="Times New Roman"/>
          <w:sz w:val="24"/>
          <w:szCs w:val="24"/>
        </w:rPr>
        <w:t>3/20</w:t>
      </w:r>
      <w:r w:rsidR="00944C5E">
        <w:rPr>
          <w:rFonts w:ascii="Garamond" w:hAnsi="Garamond" w:cs="Times New Roman"/>
          <w:sz w:val="24"/>
          <w:szCs w:val="24"/>
        </w:rPr>
        <w:t xml:space="preserve"> i 3/21</w:t>
      </w:r>
      <w:r w:rsidRPr="00B169CA">
        <w:rPr>
          <w:rFonts w:ascii="Garamond" w:hAnsi="Garamond" w:cs="Times New Roman"/>
          <w:sz w:val="24"/>
          <w:szCs w:val="24"/>
        </w:rPr>
        <w:t>).</w:t>
      </w:r>
    </w:p>
    <w:p w14:paraId="542BC79C" w14:textId="77777777" w:rsidR="00B169CA" w:rsidRPr="00B169CA" w:rsidRDefault="00B169CA" w:rsidP="00B169CA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2E958091" w14:textId="77777777" w:rsidR="00B169CA" w:rsidRPr="00B169CA" w:rsidRDefault="00B169CA" w:rsidP="00B169CA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OBRAZLOŽENJE</w:t>
      </w:r>
    </w:p>
    <w:p w14:paraId="38720CCC" w14:textId="77777777" w:rsidR="00B169CA" w:rsidRPr="00B169CA" w:rsidRDefault="00B169CA" w:rsidP="00B169CA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0A61CAF3" w14:textId="252C967B" w:rsidR="00B169CA" w:rsidRPr="00B169CA" w:rsidRDefault="00B169CA" w:rsidP="00B169CA">
      <w:pPr>
        <w:spacing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 xml:space="preserve">Općinsko vijeće Općine Punat na </w:t>
      </w:r>
      <w:r w:rsidR="003D3CBC">
        <w:rPr>
          <w:rFonts w:ascii="Garamond" w:hAnsi="Garamond" w:cs="Times New Roman"/>
          <w:sz w:val="24"/>
          <w:szCs w:val="24"/>
        </w:rPr>
        <w:t xml:space="preserve">25. </w:t>
      </w:r>
      <w:r w:rsidR="003D3CBC" w:rsidRPr="0064580B">
        <w:rPr>
          <w:rFonts w:ascii="Garamond" w:hAnsi="Garamond" w:cs="Times New Roman"/>
          <w:sz w:val="24"/>
          <w:szCs w:val="24"/>
        </w:rPr>
        <w:t>sjednici održanoj 2</w:t>
      </w:r>
      <w:r w:rsidR="003D3CBC">
        <w:rPr>
          <w:rFonts w:ascii="Garamond" w:hAnsi="Garamond" w:cs="Times New Roman"/>
          <w:sz w:val="24"/>
          <w:szCs w:val="24"/>
        </w:rPr>
        <w:t>0</w:t>
      </w:r>
      <w:r w:rsidR="003D3CBC" w:rsidRPr="0064580B">
        <w:rPr>
          <w:rFonts w:ascii="Garamond" w:hAnsi="Garamond" w:cs="Times New Roman"/>
          <w:sz w:val="24"/>
          <w:szCs w:val="24"/>
        </w:rPr>
        <w:t xml:space="preserve">. </w:t>
      </w:r>
      <w:r w:rsidR="003D3CBC">
        <w:rPr>
          <w:rFonts w:ascii="Garamond" w:hAnsi="Garamond" w:cs="Times New Roman"/>
          <w:sz w:val="24"/>
          <w:szCs w:val="24"/>
        </w:rPr>
        <w:t>prosinca</w:t>
      </w:r>
      <w:r w:rsidR="003D3CBC" w:rsidRPr="0064580B">
        <w:rPr>
          <w:rFonts w:ascii="Garamond" w:hAnsi="Garamond" w:cs="Times New Roman"/>
          <w:sz w:val="24"/>
          <w:szCs w:val="24"/>
        </w:rPr>
        <w:t xml:space="preserve"> 201</w:t>
      </w:r>
      <w:r w:rsidR="003D3CBC">
        <w:rPr>
          <w:rFonts w:ascii="Garamond" w:hAnsi="Garamond" w:cs="Times New Roman"/>
          <w:sz w:val="24"/>
          <w:szCs w:val="24"/>
        </w:rPr>
        <w:t>9</w:t>
      </w:r>
      <w:r w:rsidR="003D3CBC" w:rsidRPr="0064580B">
        <w:rPr>
          <w:rFonts w:ascii="Garamond" w:hAnsi="Garamond" w:cs="Times New Roman"/>
          <w:sz w:val="24"/>
          <w:szCs w:val="24"/>
        </w:rPr>
        <w:t xml:space="preserve">. godine </w:t>
      </w:r>
      <w:r w:rsidRPr="00B169CA">
        <w:rPr>
          <w:rFonts w:ascii="Garamond" w:hAnsi="Garamond" w:cs="Times New Roman"/>
          <w:sz w:val="24"/>
          <w:szCs w:val="24"/>
        </w:rPr>
        <w:t>donijelo je Program građenja komunalne infrastrukture na području Općine Punat u 20</w:t>
      </w:r>
      <w:r w:rsidR="003D3CBC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>. godini („Službene novine Primorsko-goranske  županije“ broj 3</w:t>
      </w:r>
      <w:r w:rsidR="003D3CBC">
        <w:rPr>
          <w:rFonts w:ascii="Garamond" w:hAnsi="Garamond" w:cs="Times New Roman"/>
          <w:sz w:val="24"/>
          <w:szCs w:val="24"/>
        </w:rPr>
        <w:t>4/19</w:t>
      </w:r>
      <w:r w:rsidRPr="00B169CA">
        <w:rPr>
          <w:rFonts w:ascii="Garamond" w:hAnsi="Garamond" w:cs="Times New Roman"/>
          <w:sz w:val="24"/>
          <w:szCs w:val="24"/>
        </w:rPr>
        <w:t xml:space="preserve">). Na </w:t>
      </w:r>
      <w:r w:rsidR="002532E7">
        <w:rPr>
          <w:rFonts w:ascii="Garamond" w:hAnsi="Garamond" w:cs="Times New Roman"/>
          <w:sz w:val="24"/>
          <w:szCs w:val="24"/>
        </w:rPr>
        <w:t xml:space="preserve">26. </w:t>
      </w:r>
      <w:r w:rsidRPr="00B169CA">
        <w:rPr>
          <w:rFonts w:ascii="Garamond" w:hAnsi="Garamond" w:cs="Times New Roman"/>
          <w:sz w:val="24"/>
          <w:szCs w:val="24"/>
        </w:rPr>
        <w:t>sjednici održanoj</w:t>
      </w:r>
      <w:r w:rsidR="002532E7">
        <w:rPr>
          <w:rFonts w:ascii="Garamond" w:hAnsi="Garamond" w:cs="Times New Roman"/>
          <w:sz w:val="24"/>
          <w:szCs w:val="24"/>
        </w:rPr>
        <w:t xml:space="preserve"> 11</w:t>
      </w:r>
      <w:r w:rsidRPr="00B169CA">
        <w:rPr>
          <w:rFonts w:ascii="Garamond" w:hAnsi="Garamond" w:cs="Times New Roman"/>
          <w:sz w:val="24"/>
          <w:szCs w:val="24"/>
        </w:rPr>
        <w:t xml:space="preserve">. </w:t>
      </w:r>
      <w:r w:rsidR="002532E7">
        <w:rPr>
          <w:rFonts w:ascii="Garamond" w:hAnsi="Garamond" w:cs="Times New Roman"/>
          <w:sz w:val="24"/>
          <w:szCs w:val="24"/>
        </w:rPr>
        <w:t>veljače</w:t>
      </w:r>
      <w:r w:rsidRPr="00B169CA">
        <w:rPr>
          <w:rFonts w:ascii="Garamond" w:hAnsi="Garamond" w:cs="Times New Roman"/>
          <w:sz w:val="24"/>
          <w:szCs w:val="24"/>
        </w:rPr>
        <w:t xml:space="preserve"> 20</w:t>
      </w:r>
      <w:r w:rsidR="002532E7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 xml:space="preserve">. godine donesena je </w:t>
      </w:r>
      <w:r w:rsidR="002532E7">
        <w:rPr>
          <w:rFonts w:ascii="Garamond" w:hAnsi="Garamond" w:cs="Times New Roman"/>
          <w:sz w:val="24"/>
          <w:szCs w:val="24"/>
        </w:rPr>
        <w:t xml:space="preserve">I. </w:t>
      </w:r>
      <w:r w:rsidRPr="00B169CA">
        <w:rPr>
          <w:rFonts w:ascii="Garamond" w:hAnsi="Garamond" w:cs="Times New Roman"/>
          <w:sz w:val="24"/>
          <w:szCs w:val="24"/>
        </w:rPr>
        <w:t>izmjen</w:t>
      </w:r>
      <w:r w:rsidR="00BB6E46">
        <w:rPr>
          <w:rFonts w:ascii="Garamond" w:hAnsi="Garamond" w:cs="Times New Roman"/>
          <w:sz w:val="24"/>
          <w:szCs w:val="24"/>
        </w:rPr>
        <w:t>a</w:t>
      </w:r>
      <w:r w:rsidRPr="00B169CA">
        <w:rPr>
          <w:rFonts w:ascii="Garamond" w:hAnsi="Garamond" w:cs="Times New Roman"/>
          <w:sz w:val="24"/>
          <w:szCs w:val="24"/>
        </w:rPr>
        <w:t xml:space="preserve"> i dopun</w:t>
      </w:r>
      <w:r w:rsidR="00BB6E46">
        <w:rPr>
          <w:rFonts w:ascii="Garamond" w:hAnsi="Garamond" w:cs="Times New Roman"/>
          <w:sz w:val="24"/>
          <w:szCs w:val="24"/>
        </w:rPr>
        <w:t>a</w:t>
      </w:r>
      <w:r w:rsidRPr="00B169CA">
        <w:rPr>
          <w:rFonts w:ascii="Garamond" w:hAnsi="Garamond" w:cs="Times New Roman"/>
          <w:sz w:val="24"/>
          <w:szCs w:val="24"/>
        </w:rPr>
        <w:t xml:space="preserve"> Programa građenja komunalne infrastrukture </w:t>
      </w:r>
      <w:r w:rsidR="00C27087">
        <w:rPr>
          <w:rFonts w:ascii="Garamond" w:hAnsi="Garamond" w:cs="Times New Roman"/>
          <w:sz w:val="24"/>
          <w:szCs w:val="24"/>
        </w:rPr>
        <w:t xml:space="preserve"> na području </w:t>
      </w:r>
      <w:r w:rsidRPr="00B169CA">
        <w:rPr>
          <w:rFonts w:ascii="Garamond" w:hAnsi="Garamond" w:cs="Times New Roman"/>
          <w:sz w:val="24"/>
          <w:szCs w:val="24"/>
        </w:rPr>
        <w:t>Općin</w:t>
      </w:r>
      <w:r w:rsidR="00C27087">
        <w:rPr>
          <w:rFonts w:ascii="Garamond" w:hAnsi="Garamond" w:cs="Times New Roman"/>
          <w:sz w:val="24"/>
          <w:szCs w:val="24"/>
        </w:rPr>
        <w:t>e</w:t>
      </w:r>
      <w:r w:rsidRPr="00B169CA">
        <w:rPr>
          <w:rFonts w:ascii="Garamond" w:hAnsi="Garamond" w:cs="Times New Roman"/>
          <w:sz w:val="24"/>
          <w:szCs w:val="24"/>
        </w:rPr>
        <w:t xml:space="preserve"> Punat u 20</w:t>
      </w:r>
      <w:r w:rsidR="003D7553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 xml:space="preserve">. godini („Službene novine Primorsko-goranske  županije“ broj </w:t>
      </w:r>
      <w:r w:rsidR="003D7553">
        <w:rPr>
          <w:rFonts w:ascii="Garamond" w:hAnsi="Garamond" w:cs="Times New Roman"/>
          <w:sz w:val="24"/>
          <w:szCs w:val="24"/>
        </w:rPr>
        <w:t>3/20</w:t>
      </w:r>
      <w:r w:rsidRPr="00B169CA">
        <w:rPr>
          <w:rFonts w:ascii="Garamond" w:hAnsi="Garamond" w:cs="Times New Roman"/>
          <w:sz w:val="24"/>
          <w:szCs w:val="24"/>
        </w:rPr>
        <w:t xml:space="preserve">). </w:t>
      </w:r>
      <w:r w:rsidR="00B660AF">
        <w:rPr>
          <w:rFonts w:ascii="Garamond" w:hAnsi="Garamond" w:cs="Times New Roman"/>
          <w:sz w:val="24"/>
          <w:szCs w:val="24"/>
        </w:rPr>
        <w:t>II.</w:t>
      </w:r>
      <w:r w:rsidRPr="00B169CA">
        <w:rPr>
          <w:rFonts w:ascii="Garamond" w:hAnsi="Garamond" w:cs="Times New Roman"/>
          <w:sz w:val="24"/>
          <w:szCs w:val="24"/>
        </w:rPr>
        <w:t xml:space="preserve"> </w:t>
      </w:r>
      <w:r w:rsidR="00B660AF">
        <w:rPr>
          <w:rFonts w:ascii="Garamond" w:hAnsi="Garamond" w:cs="Times New Roman"/>
          <w:sz w:val="24"/>
          <w:szCs w:val="24"/>
        </w:rPr>
        <w:t>i</w:t>
      </w:r>
      <w:r w:rsidRPr="00B169CA">
        <w:rPr>
          <w:rFonts w:ascii="Garamond" w:hAnsi="Garamond" w:cs="Times New Roman"/>
          <w:sz w:val="24"/>
          <w:szCs w:val="24"/>
        </w:rPr>
        <w:t>zmjen</w:t>
      </w:r>
      <w:r w:rsidR="00B660AF">
        <w:rPr>
          <w:rFonts w:ascii="Garamond" w:hAnsi="Garamond" w:cs="Times New Roman"/>
          <w:sz w:val="24"/>
          <w:szCs w:val="24"/>
        </w:rPr>
        <w:t>e</w:t>
      </w:r>
      <w:r w:rsidRPr="00B169CA">
        <w:rPr>
          <w:rFonts w:ascii="Garamond" w:hAnsi="Garamond" w:cs="Times New Roman"/>
          <w:sz w:val="24"/>
          <w:szCs w:val="24"/>
        </w:rPr>
        <w:t xml:space="preserve"> i dopun</w:t>
      </w:r>
      <w:r w:rsidR="00B660AF">
        <w:rPr>
          <w:rFonts w:ascii="Garamond" w:hAnsi="Garamond" w:cs="Times New Roman"/>
          <w:sz w:val="24"/>
          <w:szCs w:val="24"/>
        </w:rPr>
        <w:t>e</w:t>
      </w:r>
      <w:r w:rsidRPr="00B169CA">
        <w:rPr>
          <w:rFonts w:ascii="Garamond" w:hAnsi="Garamond" w:cs="Times New Roman"/>
          <w:sz w:val="24"/>
          <w:szCs w:val="24"/>
        </w:rPr>
        <w:t xml:space="preserve"> Programa građenja komunalne infrastrukture </w:t>
      </w:r>
      <w:r w:rsidR="00C27087">
        <w:rPr>
          <w:rFonts w:ascii="Garamond" w:hAnsi="Garamond" w:cs="Times New Roman"/>
          <w:sz w:val="24"/>
          <w:szCs w:val="24"/>
        </w:rPr>
        <w:t xml:space="preserve">na području </w:t>
      </w:r>
      <w:r w:rsidRPr="00B169CA">
        <w:rPr>
          <w:rFonts w:ascii="Garamond" w:hAnsi="Garamond" w:cs="Times New Roman"/>
          <w:sz w:val="24"/>
          <w:szCs w:val="24"/>
        </w:rPr>
        <w:t>Općini Punat u 20</w:t>
      </w:r>
      <w:r w:rsidR="00B660AF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>. godini donesen</w:t>
      </w:r>
      <w:r w:rsidR="00B660AF">
        <w:rPr>
          <w:rFonts w:ascii="Garamond" w:hAnsi="Garamond" w:cs="Times New Roman"/>
          <w:sz w:val="24"/>
          <w:szCs w:val="24"/>
        </w:rPr>
        <w:t>e</w:t>
      </w:r>
      <w:r w:rsidRPr="00B169CA">
        <w:rPr>
          <w:rFonts w:ascii="Garamond" w:hAnsi="Garamond" w:cs="Times New Roman"/>
          <w:sz w:val="24"/>
          <w:szCs w:val="24"/>
        </w:rPr>
        <w:t xml:space="preserve"> </w:t>
      </w:r>
      <w:r w:rsidR="00B660AF">
        <w:rPr>
          <w:rFonts w:ascii="Garamond" w:hAnsi="Garamond" w:cs="Times New Roman"/>
          <w:sz w:val="24"/>
          <w:szCs w:val="24"/>
        </w:rPr>
        <w:t>su</w:t>
      </w:r>
      <w:r w:rsidRPr="00B169CA">
        <w:rPr>
          <w:rFonts w:ascii="Garamond" w:hAnsi="Garamond" w:cs="Times New Roman"/>
          <w:sz w:val="24"/>
          <w:szCs w:val="24"/>
        </w:rPr>
        <w:t xml:space="preserve"> na </w:t>
      </w:r>
      <w:r w:rsidR="00B660AF">
        <w:rPr>
          <w:rFonts w:ascii="Garamond" w:hAnsi="Garamond" w:cs="Times New Roman"/>
          <w:sz w:val="24"/>
          <w:szCs w:val="24"/>
        </w:rPr>
        <w:t xml:space="preserve">29. </w:t>
      </w:r>
      <w:r w:rsidRPr="00B169CA">
        <w:rPr>
          <w:rFonts w:ascii="Garamond" w:hAnsi="Garamond" w:cs="Times New Roman"/>
          <w:sz w:val="24"/>
          <w:szCs w:val="24"/>
        </w:rPr>
        <w:t xml:space="preserve">sjednici održanoj </w:t>
      </w:r>
      <w:r w:rsidR="001123DC">
        <w:rPr>
          <w:rFonts w:ascii="Garamond" w:hAnsi="Garamond" w:cs="Times New Roman"/>
          <w:sz w:val="24"/>
          <w:szCs w:val="24"/>
        </w:rPr>
        <w:t>16</w:t>
      </w:r>
      <w:r w:rsidRPr="00B169CA">
        <w:rPr>
          <w:rFonts w:ascii="Garamond" w:hAnsi="Garamond" w:cs="Times New Roman"/>
          <w:sz w:val="24"/>
          <w:szCs w:val="24"/>
        </w:rPr>
        <w:t xml:space="preserve">. </w:t>
      </w:r>
      <w:r w:rsidR="001123DC">
        <w:rPr>
          <w:rFonts w:ascii="Garamond" w:hAnsi="Garamond" w:cs="Times New Roman"/>
          <w:sz w:val="24"/>
          <w:szCs w:val="24"/>
        </w:rPr>
        <w:t>lipnja</w:t>
      </w:r>
      <w:r w:rsidRPr="00B169CA">
        <w:rPr>
          <w:rFonts w:ascii="Garamond" w:hAnsi="Garamond" w:cs="Times New Roman"/>
          <w:sz w:val="24"/>
          <w:szCs w:val="24"/>
        </w:rPr>
        <w:t xml:space="preserve"> 20</w:t>
      </w:r>
      <w:r w:rsidR="001123DC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 xml:space="preserve">. godine („Službene novine Primorsko-goranske  županije“ broj </w:t>
      </w:r>
      <w:r w:rsidR="0087458C">
        <w:rPr>
          <w:rFonts w:ascii="Garamond" w:hAnsi="Garamond" w:cs="Times New Roman"/>
          <w:sz w:val="24"/>
          <w:szCs w:val="24"/>
        </w:rPr>
        <w:t>21/20</w:t>
      </w:r>
      <w:r w:rsidRPr="00B169CA">
        <w:rPr>
          <w:rFonts w:ascii="Garamond" w:hAnsi="Garamond" w:cs="Times New Roman"/>
          <w:sz w:val="24"/>
          <w:szCs w:val="24"/>
        </w:rPr>
        <w:t xml:space="preserve">). </w:t>
      </w:r>
      <w:r w:rsidR="005433C4">
        <w:rPr>
          <w:rFonts w:ascii="Garamond" w:hAnsi="Garamond" w:cs="Times New Roman"/>
          <w:sz w:val="24"/>
          <w:szCs w:val="24"/>
        </w:rPr>
        <w:t xml:space="preserve">III. </w:t>
      </w:r>
      <w:r w:rsidR="00BB6E46">
        <w:rPr>
          <w:rFonts w:ascii="Garamond" w:hAnsi="Garamond" w:cs="Times New Roman"/>
          <w:sz w:val="24"/>
          <w:szCs w:val="24"/>
        </w:rPr>
        <w:t>i</w:t>
      </w:r>
      <w:r w:rsidR="005433C4">
        <w:rPr>
          <w:rFonts w:ascii="Garamond" w:hAnsi="Garamond" w:cs="Times New Roman"/>
          <w:sz w:val="24"/>
          <w:szCs w:val="24"/>
        </w:rPr>
        <w:t xml:space="preserve">zmjene i dopune </w:t>
      </w:r>
      <w:r w:rsidR="005433C4" w:rsidRPr="00B169CA">
        <w:rPr>
          <w:rFonts w:ascii="Garamond" w:hAnsi="Garamond" w:cs="Times New Roman"/>
          <w:sz w:val="24"/>
          <w:szCs w:val="24"/>
        </w:rPr>
        <w:t xml:space="preserve">Programa građenja komunalne infrastrukture  </w:t>
      </w:r>
      <w:r w:rsidR="00C27087">
        <w:rPr>
          <w:rFonts w:ascii="Garamond" w:hAnsi="Garamond" w:cs="Times New Roman"/>
          <w:sz w:val="24"/>
          <w:szCs w:val="24"/>
        </w:rPr>
        <w:t>na području Općine</w:t>
      </w:r>
      <w:r w:rsidR="005433C4" w:rsidRPr="00B169CA">
        <w:rPr>
          <w:rFonts w:ascii="Garamond" w:hAnsi="Garamond" w:cs="Times New Roman"/>
          <w:sz w:val="24"/>
          <w:szCs w:val="24"/>
        </w:rPr>
        <w:t xml:space="preserve"> Punat u 20</w:t>
      </w:r>
      <w:r w:rsidR="005433C4">
        <w:rPr>
          <w:rFonts w:ascii="Garamond" w:hAnsi="Garamond" w:cs="Times New Roman"/>
          <w:sz w:val="24"/>
          <w:szCs w:val="24"/>
        </w:rPr>
        <w:t>20</w:t>
      </w:r>
      <w:r w:rsidR="005433C4" w:rsidRPr="00B169CA">
        <w:rPr>
          <w:rFonts w:ascii="Garamond" w:hAnsi="Garamond" w:cs="Times New Roman"/>
          <w:sz w:val="24"/>
          <w:szCs w:val="24"/>
        </w:rPr>
        <w:t>. godini donesen</w:t>
      </w:r>
      <w:r w:rsidR="005433C4">
        <w:rPr>
          <w:rFonts w:ascii="Garamond" w:hAnsi="Garamond" w:cs="Times New Roman"/>
          <w:sz w:val="24"/>
          <w:szCs w:val="24"/>
        </w:rPr>
        <w:t>e</w:t>
      </w:r>
      <w:r w:rsidR="005433C4" w:rsidRPr="00B169CA">
        <w:rPr>
          <w:rFonts w:ascii="Garamond" w:hAnsi="Garamond" w:cs="Times New Roman"/>
          <w:sz w:val="24"/>
          <w:szCs w:val="24"/>
        </w:rPr>
        <w:t xml:space="preserve"> </w:t>
      </w:r>
      <w:r w:rsidR="005433C4">
        <w:rPr>
          <w:rFonts w:ascii="Garamond" w:hAnsi="Garamond" w:cs="Times New Roman"/>
          <w:sz w:val="24"/>
          <w:szCs w:val="24"/>
        </w:rPr>
        <w:t>su</w:t>
      </w:r>
      <w:r w:rsidR="005433C4" w:rsidRPr="00B169CA">
        <w:rPr>
          <w:rFonts w:ascii="Garamond" w:hAnsi="Garamond" w:cs="Times New Roman"/>
          <w:sz w:val="24"/>
          <w:szCs w:val="24"/>
        </w:rPr>
        <w:t xml:space="preserve"> na </w:t>
      </w:r>
      <w:r w:rsidR="005433C4">
        <w:rPr>
          <w:rFonts w:ascii="Garamond" w:hAnsi="Garamond" w:cs="Times New Roman"/>
          <w:sz w:val="24"/>
          <w:szCs w:val="24"/>
        </w:rPr>
        <w:t xml:space="preserve">34. </w:t>
      </w:r>
      <w:r w:rsidR="005433C4" w:rsidRPr="00B169CA">
        <w:rPr>
          <w:rFonts w:ascii="Garamond" w:hAnsi="Garamond" w:cs="Times New Roman"/>
          <w:sz w:val="24"/>
          <w:szCs w:val="24"/>
        </w:rPr>
        <w:t xml:space="preserve">sjednici održanoj </w:t>
      </w:r>
      <w:r w:rsidR="005433C4">
        <w:rPr>
          <w:rFonts w:ascii="Garamond" w:hAnsi="Garamond" w:cs="Times New Roman"/>
          <w:sz w:val="24"/>
          <w:szCs w:val="24"/>
        </w:rPr>
        <w:t>15</w:t>
      </w:r>
      <w:r w:rsidR="005433C4" w:rsidRPr="00B169CA">
        <w:rPr>
          <w:rFonts w:ascii="Garamond" w:hAnsi="Garamond" w:cs="Times New Roman"/>
          <w:sz w:val="24"/>
          <w:szCs w:val="24"/>
        </w:rPr>
        <w:t xml:space="preserve">. </w:t>
      </w:r>
      <w:r w:rsidR="005433C4">
        <w:rPr>
          <w:rFonts w:ascii="Garamond" w:hAnsi="Garamond" w:cs="Times New Roman"/>
          <w:sz w:val="24"/>
          <w:szCs w:val="24"/>
        </w:rPr>
        <w:t>prosinca</w:t>
      </w:r>
      <w:r w:rsidR="005433C4" w:rsidRPr="00B169CA">
        <w:rPr>
          <w:rFonts w:ascii="Garamond" w:hAnsi="Garamond" w:cs="Times New Roman"/>
          <w:sz w:val="24"/>
          <w:szCs w:val="24"/>
        </w:rPr>
        <w:t xml:space="preserve"> 20</w:t>
      </w:r>
      <w:r w:rsidR="005433C4">
        <w:rPr>
          <w:rFonts w:ascii="Garamond" w:hAnsi="Garamond" w:cs="Times New Roman"/>
          <w:sz w:val="24"/>
          <w:szCs w:val="24"/>
        </w:rPr>
        <w:t>20</w:t>
      </w:r>
      <w:r w:rsidR="005433C4" w:rsidRPr="00B169CA">
        <w:rPr>
          <w:rFonts w:ascii="Garamond" w:hAnsi="Garamond" w:cs="Times New Roman"/>
          <w:sz w:val="24"/>
          <w:szCs w:val="24"/>
        </w:rPr>
        <w:t xml:space="preserve">. godine („Službene novine Primorsko-goranske  županije“ broj </w:t>
      </w:r>
      <w:r w:rsidR="000D6E80">
        <w:rPr>
          <w:rFonts w:ascii="Garamond" w:hAnsi="Garamond" w:cs="Times New Roman"/>
          <w:sz w:val="24"/>
          <w:szCs w:val="24"/>
        </w:rPr>
        <w:t>41/20</w:t>
      </w:r>
      <w:r w:rsidR="005433C4" w:rsidRPr="00B169CA">
        <w:rPr>
          <w:rFonts w:ascii="Garamond" w:hAnsi="Garamond" w:cs="Times New Roman"/>
          <w:sz w:val="24"/>
          <w:szCs w:val="24"/>
        </w:rPr>
        <w:t>)</w:t>
      </w:r>
      <w:r w:rsidR="00BB6E46">
        <w:rPr>
          <w:rFonts w:ascii="Garamond" w:hAnsi="Garamond" w:cs="Times New Roman"/>
          <w:sz w:val="24"/>
          <w:szCs w:val="24"/>
        </w:rPr>
        <w:t>.</w:t>
      </w:r>
    </w:p>
    <w:p w14:paraId="64B381C6" w14:textId="77777777" w:rsidR="00B169CA" w:rsidRPr="00B169CA" w:rsidRDefault="00B169CA" w:rsidP="00B169CA">
      <w:pPr>
        <w:spacing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ab/>
        <w:t xml:space="preserve">Člankom 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71. Zakona o komunalnom gospodarstvu </w:t>
      </w:r>
      <w:r w:rsidRPr="00B169CA">
        <w:rPr>
          <w:rFonts w:ascii="Garamond" w:hAnsi="Garamond" w:cs="Times New Roman"/>
          <w:sz w:val="24"/>
          <w:szCs w:val="24"/>
        </w:rPr>
        <w:t>propisana je obveza izvršnog tijela jedinice lokalne samouprave da predstavničkom tijelu podnese izvješće o izvršenju Programa za prethodnu kalendarsku godinu istodobno s izvješćem o izvršenju proračuna.</w:t>
      </w:r>
    </w:p>
    <w:p w14:paraId="363CC319" w14:textId="07CB26E9" w:rsidR="009C022F" w:rsidRDefault="009C022F" w:rsidP="00B169CA">
      <w:pPr>
        <w:spacing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>
        <w:rPr>
          <w:rFonts w:ascii="Garamond" w:hAnsi="Garamond" w:cs="Times New Roman"/>
          <w:sz w:val="24"/>
          <w:szCs w:val="24"/>
        </w:rPr>
        <w:t xml:space="preserve">            U</w:t>
      </w:r>
      <w:r w:rsidR="00B169CA" w:rsidRPr="00B169CA">
        <w:rPr>
          <w:rFonts w:ascii="Garamond" w:hAnsi="Garamond" w:cs="Times New Roman"/>
          <w:sz w:val="24"/>
          <w:szCs w:val="24"/>
        </w:rPr>
        <w:t xml:space="preserve">z prijedlog ovog </w:t>
      </w:r>
      <w:r w:rsidR="000D6E80">
        <w:rPr>
          <w:rFonts w:ascii="Garamond" w:hAnsi="Garamond" w:cs="Times New Roman"/>
          <w:sz w:val="24"/>
          <w:szCs w:val="24"/>
        </w:rPr>
        <w:t>z</w:t>
      </w:r>
      <w:r w:rsidR="00B169CA" w:rsidRPr="00B169CA">
        <w:rPr>
          <w:rFonts w:ascii="Garamond" w:hAnsi="Garamond" w:cs="Times New Roman"/>
          <w:sz w:val="24"/>
          <w:szCs w:val="24"/>
        </w:rPr>
        <w:t xml:space="preserve">aključka prilaže se </w:t>
      </w:r>
      <w:r w:rsidR="00D141CE">
        <w:rPr>
          <w:rFonts w:ascii="Garamond" w:hAnsi="Garamond" w:cs="Times New Roman"/>
          <w:sz w:val="24"/>
          <w:szCs w:val="24"/>
        </w:rPr>
        <w:t>i</w:t>
      </w:r>
      <w:r w:rsidR="00B169CA" w:rsidRPr="00B169CA">
        <w:rPr>
          <w:rFonts w:ascii="Garamond" w:hAnsi="Garamond" w:cs="Times New Roman"/>
          <w:sz w:val="24"/>
          <w:szCs w:val="24"/>
        </w:rPr>
        <w:t xml:space="preserve">zvješće o izvršenju </w:t>
      </w:r>
      <w:r w:rsidR="00B169CA"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Programa građenja komunalne infrastrukture </w:t>
      </w:r>
      <w:r w:rsidR="00C27087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na području Općine</w:t>
      </w:r>
      <w:r w:rsidR="00B169CA"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Punat u 20</w:t>
      </w:r>
      <w:r w:rsidR="000D6E80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20</w:t>
      </w:r>
      <w:r w:rsidR="00B169CA"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godini. Prilikom donošenja Programa</w:t>
      </w:r>
      <w:r w:rsidR="000D6E80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, kao </w:t>
      </w:r>
      <w:r w:rsidR="00B169CA"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i njegovih izmjena i dopuna</w:t>
      </w:r>
      <w:r w:rsidR="000D6E80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,</w:t>
      </w:r>
      <w:r w:rsidR="00B169CA"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obrazložene su sve aktivnosti iz Programa. </w:t>
      </w:r>
    </w:p>
    <w:p w14:paraId="55867D4B" w14:textId="26A1D319" w:rsidR="00B169CA" w:rsidRDefault="009C022F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          </w:t>
      </w:r>
      <w:r w:rsidRPr="0064580B">
        <w:rPr>
          <w:rFonts w:ascii="Garamond" w:hAnsi="Garamond" w:cs="Times New Roman"/>
          <w:sz w:val="24"/>
          <w:szCs w:val="24"/>
        </w:rPr>
        <w:t>Slijedom navedenog</w:t>
      </w:r>
      <w:r>
        <w:rPr>
          <w:rFonts w:ascii="Garamond" w:hAnsi="Garamond" w:cs="Times New Roman"/>
          <w:sz w:val="24"/>
          <w:szCs w:val="24"/>
        </w:rPr>
        <w:t>,</w:t>
      </w:r>
      <w:r w:rsidRPr="0064580B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daje se </w:t>
      </w:r>
      <w:r w:rsidRPr="0064580B">
        <w:rPr>
          <w:rFonts w:ascii="Garamond" w:hAnsi="Garamond" w:cs="Times New Roman"/>
          <w:sz w:val="24"/>
          <w:szCs w:val="24"/>
        </w:rPr>
        <w:t>obrazloženje pojedinih aktivnosti navedenih u tabličnom prikazu izvršenja Programa</w:t>
      </w:r>
      <w:r>
        <w:rPr>
          <w:rFonts w:ascii="Garamond" w:hAnsi="Garamond" w:cs="Times New Roman"/>
          <w:sz w:val="24"/>
          <w:szCs w:val="24"/>
        </w:rPr>
        <w:t xml:space="preserve"> i to:</w:t>
      </w:r>
    </w:p>
    <w:p w14:paraId="3D8AA203" w14:textId="6751DA26" w:rsidR="00522ED2" w:rsidRDefault="00522ED2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Pr="00522ED2">
        <w:rPr>
          <w:rFonts w:ascii="Garamond" w:hAnsi="Garamond" w:cs="Times New Roman"/>
          <w:sz w:val="24"/>
          <w:szCs w:val="24"/>
          <w:u w:val="single"/>
        </w:rPr>
        <w:t>1. Građevine komunalne infrastrukture koje će se graditi radi uređenja neuređenih dijelova građevinskog područja</w:t>
      </w:r>
    </w:p>
    <w:p w14:paraId="4884C508" w14:textId="77777777" w:rsidR="004F7913" w:rsidRDefault="00522ED2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510D2">
        <w:rPr>
          <w:rFonts w:ascii="Garamond" w:hAnsi="Garamond" w:cs="Times New Roman"/>
          <w:sz w:val="24"/>
          <w:szCs w:val="24"/>
        </w:rPr>
        <w:t xml:space="preserve">     </w:t>
      </w:r>
      <w:bookmarkStart w:id="0" w:name="_Hlk67650350"/>
      <w:r w:rsidR="00C35DD5">
        <w:rPr>
          <w:rFonts w:ascii="Garamond" w:hAnsi="Garamond" w:cs="Times New Roman"/>
          <w:sz w:val="24"/>
          <w:szCs w:val="24"/>
        </w:rPr>
        <w:t>U predm</w:t>
      </w:r>
      <w:r w:rsidR="00BE7809">
        <w:rPr>
          <w:rFonts w:ascii="Garamond" w:hAnsi="Garamond" w:cs="Times New Roman"/>
          <w:sz w:val="24"/>
          <w:szCs w:val="24"/>
        </w:rPr>
        <w:t>e</w:t>
      </w:r>
      <w:r w:rsidR="00C35DD5">
        <w:rPr>
          <w:rFonts w:ascii="Garamond" w:hAnsi="Garamond" w:cs="Times New Roman"/>
          <w:sz w:val="24"/>
          <w:szCs w:val="24"/>
        </w:rPr>
        <w:t>tnoj točki ukupno je planiran iznos od 761.810,18 kn, a realiziran je iznos od 754.556,24 kn</w:t>
      </w:r>
      <w:r w:rsidR="00D510D2">
        <w:rPr>
          <w:rFonts w:ascii="Garamond" w:hAnsi="Garamond" w:cs="Times New Roman"/>
          <w:sz w:val="24"/>
          <w:szCs w:val="24"/>
        </w:rPr>
        <w:t xml:space="preserve"> te se radi o smanjenju od</w:t>
      </w:r>
      <w:r w:rsidR="00BE7809">
        <w:rPr>
          <w:rFonts w:ascii="Garamond" w:hAnsi="Garamond" w:cs="Times New Roman"/>
          <w:sz w:val="24"/>
          <w:szCs w:val="24"/>
        </w:rPr>
        <w:t xml:space="preserve"> 7.253,94 kn.</w:t>
      </w:r>
      <w:r w:rsidR="0017495B">
        <w:rPr>
          <w:rFonts w:ascii="Garamond" w:hAnsi="Garamond" w:cs="Times New Roman"/>
          <w:sz w:val="24"/>
          <w:szCs w:val="24"/>
        </w:rPr>
        <w:t xml:space="preserve"> Smanjenje se odnosi</w:t>
      </w:r>
      <w:r w:rsidR="004F7913">
        <w:rPr>
          <w:rFonts w:ascii="Garamond" w:hAnsi="Garamond" w:cs="Times New Roman"/>
          <w:sz w:val="24"/>
          <w:szCs w:val="24"/>
        </w:rPr>
        <w:t>:</w:t>
      </w:r>
      <w:bookmarkEnd w:id="0"/>
    </w:p>
    <w:p w14:paraId="7249D1B7" w14:textId="77777777" w:rsidR="008B2477" w:rsidRDefault="008B2477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</w:t>
      </w:r>
      <w:r w:rsidR="002E0C24" w:rsidRPr="008B2477">
        <w:rPr>
          <w:rFonts w:ascii="Garamond" w:hAnsi="Garamond" w:cs="Times New Roman"/>
          <w:i/>
          <w:iCs/>
          <w:sz w:val="24"/>
          <w:szCs w:val="24"/>
        </w:rPr>
        <w:t>1.1.a.</w:t>
      </w:r>
      <w:r w:rsidR="0017495B" w:rsidRPr="008B2477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2E0C24" w:rsidRPr="008B2477">
        <w:rPr>
          <w:rFonts w:ascii="Garamond" w:hAnsi="Garamond" w:cs="Times New Roman"/>
          <w:i/>
          <w:iCs/>
          <w:sz w:val="24"/>
          <w:szCs w:val="24"/>
        </w:rPr>
        <w:t>Izgradnja nerazvrstane ceste SU15</w:t>
      </w:r>
      <w:r w:rsidR="002E0C24">
        <w:rPr>
          <w:rFonts w:ascii="Garamond" w:hAnsi="Garamond" w:cs="Times New Roman"/>
          <w:sz w:val="24"/>
          <w:szCs w:val="24"/>
        </w:rPr>
        <w:t xml:space="preserve"> </w:t>
      </w:r>
    </w:p>
    <w:p w14:paraId="4A2AE0B6" w14:textId="25C93328" w:rsidR="00522ED2" w:rsidRDefault="008B2477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="002E0C24">
        <w:rPr>
          <w:rFonts w:ascii="Garamond" w:hAnsi="Garamond" w:cs="Times New Roman"/>
          <w:sz w:val="24"/>
          <w:szCs w:val="24"/>
        </w:rPr>
        <w:t xml:space="preserve">- </w:t>
      </w:r>
      <w:r w:rsidR="0017495B">
        <w:rPr>
          <w:rFonts w:ascii="Garamond" w:hAnsi="Garamond" w:cs="Times New Roman"/>
          <w:sz w:val="24"/>
          <w:szCs w:val="24"/>
        </w:rPr>
        <w:t xml:space="preserve">imovinsko pravne radnje te građenje </w:t>
      </w:r>
      <w:r w:rsidR="00E12822">
        <w:rPr>
          <w:rFonts w:ascii="Garamond" w:hAnsi="Garamond" w:cs="Times New Roman"/>
          <w:sz w:val="24"/>
          <w:szCs w:val="24"/>
        </w:rPr>
        <w:t>te</w:t>
      </w:r>
      <w:r w:rsidR="004F7913">
        <w:rPr>
          <w:rFonts w:ascii="Garamond" w:hAnsi="Garamond" w:cs="Times New Roman"/>
          <w:sz w:val="24"/>
          <w:szCs w:val="24"/>
        </w:rPr>
        <w:t xml:space="preserve"> je</w:t>
      </w:r>
      <w:r w:rsidR="00E12822">
        <w:rPr>
          <w:rFonts w:ascii="Garamond" w:hAnsi="Garamond" w:cs="Times New Roman"/>
          <w:sz w:val="24"/>
          <w:szCs w:val="24"/>
        </w:rPr>
        <w:t xml:space="preserve"> od ukupno planiranih 105.615,00, realiziran iznos od 99.703,46 kn</w:t>
      </w:r>
      <w:r w:rsidR="004F7913">
        <w:rPr>
          <w:rFonts w:ascii="Garamond" w:hAnsi="Garamond" w:cs="Times New Roman"/>
          <w:sz w:val="24"/>
          <w:szCs w:val="24"/>
        </w:rPr>
        <w:t xml:space="preserve"> (smanjenje </w:t>
      </w:r>
      <w:r w:rsidR="0027362F">
        <w:rPr>
          <w:rFonts w:ascii="Garamond" w:hAnsi="Garamond" w:cs="Times New Roman"/>
          <w:sz w:val="24"/>
          <w:szCs w:val="24"/>
        </w:rPr>
        <w:t xml:space="preserve">iznosa </w:t>
      </w:r>
      <w:r w:rsidR="004F7913">
        <w:rPr>
          <w:rFonts w:ascii="Garamond" w:hAnsi="Garamond" w:cs="Times New Roman"/>
          <w:sz w:val="24"/>
          <w:szCs w:val="24"/>
        </w:rPr>
        <w:t>od 5.911,54 kn)</w:t>
      </w:r>
      <w:r w:rsidR="0027362F">
        <w:rPr>
          <w:rFonts w:ascii="Garamond" w:hAnsi="Garamond" w:cs="Times New Roman"/>
          <w:sz w:val="24"/>
          <w:szCs w:val="24"/>
        </w:rPr>
        <w:t xml:space="preserve"> dok je za projektnu dokumentaciju realiziran iznos koji je i planiran.</w:t>
      </w:r>
    </w:p>
    <w:p w14:paraId="51E9D259" w14:textId="77777777" w:rsidR="008B2477" w:rsidRDefault="008B2477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 xml:space="preserve">    </w:t>
      </w:r>
      <w:r w:rsidRPr="008B2477">
        <w:rPr>
          <w:rFonts w:ascii="Garamond" w:hAnsi="Garamond" w:cs="Times New Roman"/>
          <w:i/>
          <w:iCs/>
          <w:sz w:val="24"/>
          <w:szCs w:val="24"/>
        </w:rPr>
        <w:t>1.1.d.</w:t>
      </w:r>
      <w:r w:rsidR="004F7913" w:rsidRPr="008B2477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2E0C24" w:rsidRPr="008B2477">
        <w:rPr>
          <w:rFonts w:ascii="Garamond" w:hAnsi="Garamond" w:cs="Times New Roman"/>
          <w:i/>
          <w:iCs/>
          <w:sz w:val="24"/>
          <w:szCs w:val="24"/>
        </w:rPr>
        <w:t>Izgradnja nerazvrstane ceste OU45</w:t>
      </w:r>
      <w:r w:rsidR="004F7913">
        <w:rPr>
          <w:rFonts w:ascii="Garamond" w:hAnsi="Garamond" w:cs="Times New Roman"/>
          <w:sz w:val="24"/>
          <w:szCs w:val="24"/>
        </w:rPr>
        <w:t xml:space="preserve"> </w:t>
      </w:r>
    </w:p>
    <w:p w14:paraId="499C6E4D" w14:textId="356619A5" w:rsidR="004F7913" w:rsidRDefault="008B2477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- </w:t>
      </w:r>
      <w:r w:rsidR="004F7913">
        <w:rPr>
          <w:rFonts w:ascii="Garamond" w:hAnsi="Garamond" w:cs="Times New Roman"/>
          <w:sz w:val="24"/>
          <w:szCs w:val="24"/>
        </w:rPr>
        <w:t>imovinsko pravne radnje</w:t>
      </w:r>
      <w:r w:rsidR="0069766F">
        <w:rPr>
          <w:rFonts w:ascii="Garamond" w:hAnsi="Garamond" w:cs="Times New Roman"/>
          <w:sz w:val="24"/>
          <w:szCs w:val="24"/>
        </w:rPr>
        <w:t xml:space="preserve"> te je od ukupno planiranih 85.000,00 kn, realiziran iznod od 83.657,60 kn (smanjenje </w:t>
      </w:r>
      <w:r w:rsidR="00027A0A">
        <w:rPr>
          <w:rFonts w:ascii="Garamond" w:hAnsi="Garamond" w:cs="Times New Roman"/>
          <w:sz w:val="24"/>
          <w:szCs w:val="24"/>
        </w:rPr>
        <w:t xml:space="preserve">iznosa </w:t>
      </w:r>
      <w:r w:rsidR="0069766F">
        <w:rPr>
          <w:rFonts w:ascii="Garamond" w:hAnsi="Garamond" w:cs="Times New Roman"/>
          <w:sz w:val="24"/>
          <w:szCs w:val="24"/>
        </w:rPr>
        <w:t xml:space="preserve">od </w:t>
      </w:r>
      <w:r w:rsidR="009A055C">
        <w:rPr>
          <w:rFonts w:ascii="Garamond" w:hAnsi="Garamond" w:cs="Times New Roman"/>
          <w:sz w:val="24"/>
          <w:szCs w:val="24"/>
        </w:rPr>
        <w:t>1.342,40 kn).</w:t>
      </w:r>
    </w:p>
    <w:p w14:paraId="16CBFDE0" w14:textId="2AD72BE7" w:rsidR="009A055C" w:rsidRDefault="009A055C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BBC193B" w14:textId="3968AF61" w:rsidR="009A055C" w:rsidRPr="00901F5F" w:rsidRDefault="009A055C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901F5F">
        <w:rPr>
          <w:rFonts w:ascii="Garamond" w:hAnsi="Garamond" w:cs="Times New Roman"/>
          <w:sz w:val="24"/>
          <w:szCs w:val="24"/>
          <w:u w:val="single"/>
        </w:rPr>
        <w:t xml:space="preserve">2. Građevine komunalne infrastrukture koje će se graditi u uređenim dijelovima </w:t>
      </w:r>
      <w:r w:rsidR="00901F5F" w:rsidRPr="00901F5F">
        <w:rPr>
          <w:rFonts w:ascii="Garamond" w:hAnsi="Garamond" w:cs="Times New Roman"/>
          <w:sz w:val="24"/>
          <w:szCs w:val="24"/>
          <w:u w:val="single"/>
        </w:rPr>
        <w:t>građevinskog područja</w:t>
      </w:r>
    </w:p>
    <w:p w14:paraId="001CF7F4" w14:textId="267EF251" w:rsidR="00901F5F" w:rsidRDefault="00901F5F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U predmetnoj točki ukupno je planiran iznos od 5.591.272,82 kn, a realiziran je iznos od 4.897.718,71 kn te se radi o smanjenju </w:t>
      </w:r>
      <w:r w:rsidR="00B82698">
        <w:rPr>
          <w:rFonts w:ascii="Garamond" w:hAnsi="Garamond" w:cs="Times New Roman"/>
          <w:sz w:val="24"/>
          <w:szCs w:val="24"/>
        </w:rPr>
        <w:t xml:space="preserve">iznosa </w:t>
      </w:r>
      <w:r>
        <w:rPr>
          <w:rFonts w:ascii="Garamond" w:hAnsi="Garamond" w:cs="Times New Roman"/>
          <w:sz w:val="24"/>
          <w:szCs w:val="24"/>
        </w:rPr>
        <w:t xml:space="preserve">od </w:t>
      </w:r>
      <w:r w:rsidR="00333590">
        <w:rPr>
          <w:rFonts w:ascii="Garamond" w:hAnsi="Garamond" w:cs="Times New Roman"/>
          <w:sz w:val="24"/>
          <w:szCs w:val="24"/>
        </w:rPr>
        <w:t xml:space="preserve">693.554,11 </w:t>
      </w:r>
      <w:r>
        <w:rPr>
          <w:rFonts w:ascii="Garamond" w:hAnsi="Garamond" w:cs="Times New Roman"/>
          <w:sz w:val="24"/>
          <w:szCs w:val="24"/>
        </w:rPr>
        <w:t>kn. Smanjenje se odnosi:</w:t>
      </w:r>
    </w:p>
    <w:p w14:paraId="22BBA2DC" w14:textId="69592441" w:rsidR="00B2738D" w:rsidRPr="00B2738D" w:rsidRDefault="009E7410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="00B2738D">
        <w:rPr>
          <w:rFonts w:ascii="Garamond" w:hAnsi="Garamond" w:cs="Times New Roman"/>
          <w:sz w:val="24"/>
          <w:szCs w:val="24"/>
        </w:rPr>
        <w:t xml:space="preserve"> </w:t>
      </w:r>
      <w:r w:rsidR="00B2738D" w:rsidRPr="00B2738D">
        <w:rPr>
          <w:rFonts w:ascii="Garamond" w:hAnsi="Garamond" w:cs="Times New Roman"/>
          <w:i/>
          <w:iCs/>
          <w:sz w:val="24"/>
          <w:szCs w:val="24"/>
        </w:rPr>
        <w:t>2.1. Nerazvrtsane ceste</w:t>
      </w:r>
    </w:p>
    <w:p w14:paraId="19D33A4A" w14:textId="28B8B142" w:rsidR="009E7410" w:rsidRPr="009E7410" w:rsidRDefault="00B2738D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</w:t>
      </w:r>
      <w:r w:rsidR="009E7410" w:rsidRPr="009E7410">
        <w:rPr>
          <w:rFonts w:ascii="Garamond" w:hAnsi="Garamond" w:cs="Times New Roman"/>
          <w:i/>
          <w:iCs/>
          <w:sz w:val="24"/>
          <w:szCs w:val="24"/>
        </w:rPr>
        <w:t>2.1.a. Elaborati urisa izvedenog stanja nerazvrs</w:t>
      </w:r>
      <w:r w:rsidR="00B82698">
        <w:rPr>
          <w:rFonts w:ascii="Garamond" w:hAnsi="Garamond" w:cs="Times New Roman"/>
          <w:i/>
          <w:iCs/>
          <w:sz w:val="24"/>
          <w:szCs w:val="24"/>
        </w:rPr>
        <w:t>t</w:t>
      </w:r>
      <w:r w:rsidR="009E7410" w:rsidRPr="009E7410">
        <w:rPr>
          <w:rFonts w:ascii="Garamond" w:hAnsi="Garamond" w:cs="Times New Roman"/>
          <w:i/>
          <w:iCs/>
          <w:sz w:val="24"/>
          <w:szCs w:val="24"/>
        </w:rPr>
        <w:t>anih cesta</w:t>
      </w:r>
    </w:p>
    <w:p w14:paraId="7F5DE8BE" w14:textId="7EA3AAB0" w:rsidR="009E7410" w:rsidRDefault="000E31C2" w:rsidP="009E7410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="004E3CD3">
        <w:rPr>
          <w:rFonts w:ascii="Garamond" w:hAnsi="Garamond" w:cs="Times New Roman"/>
          <w:sz w:val="24"/>
          <w:szCs w:val="24"/>
        </w:rPr>
        <w:t>- projektn</w:t>
      </w:r>
      <w:r w:rsidR="00865ABD">
        <w:rPr>
          <w:rFonts w:ascii="Garamond" w:hAnsi="Garamond" w:cs="Times New Roman"/>
          <w:sz w:val="24"/>
          <w:szCs w:val="24"/>
        </w:rPr>
        <w:t>u</w:t>
      </w:r>
      <w:r w:rsidR="004E3CD3">
        <w:rPr>
          <w:rFonts w:ascii="Garamond" w:hAnsi="Garamond" w:cs="Times New Roman"/>
          <w:sz w:val="24"/>
          <w:szCs w:val="24"/>
        </w:rPr>
        <w:t xml:space="preserve"> dokumentacij</w:t>
      </w:r>
      <w:r w:rsidR="00865ABD">
        <w:rPr>
          <w:rFonts w:ascii="Garamond" w:hAnsi="Garamond" w:cs="Times New Roman"/>
          <w:sz w:val="24"/>
          <w:szCs w:val="24"/>
        </w:rPr>
        <w:t>u</w:t>
      </w:r>
      <w:r w:rsidR="004E3CD3">
        <w:rPr>
          <w:rFonts w:ascii="Garamond" w:hAnsi="Garamond" w:cs="Times New Roman"/>
          <w:sz w:val="24"/>
          <w:szCs w:val="24"/>
        </w:rPr>
        <w:t xml:space="preserve"> </w:t>
      </w:r>
      <w:r w:rsidR="009E7410">
        <w:rPr>
          <w:rFonts w:ascii="Garamond" w:hAnsi="Garamond" w:cs="Times New Roman"/>
          <w:sz w:val="24"/>
          <w:szCs w:val="24"/>
        </w:rPr>
        <w:t xml:space="preserve">te je od ukupno planiranih </w:t>
      </w:r>
      <w:r w:rsidR="00ED75D8">
        <w:rPr>
          <w:rFonts w:ascii="Garamond" w:hAnsi="Garamond" w:cs="Times New Roman"/>
          <w:sz w:val="24"/>
          <w:szCs w:val="24"/>
        </w:rPr>
        <w:t>25.000</w:t>
      </w:r>
      <w:r w:rsidR="009E7410">
        <w:rPr>
          <w:rFonts w:ascii="Garamond" w:hAnsi="Garamond" w:cs="Times New Roman"/>
          <w:sz w:val="24"/>
          <w:szCs w:val="24"/>
        </w:rPr>
        <w:t xml:space="preserve">,00, realiziran iznos od </w:t>
      </w:r>
      <w:r w:rsidR="00ED75D8">
        <w:rPr>
          <w:rFonts w:ascii="Garamond" w:hAnsi="Garamond" w:cs="Times New Roman"/>
          <w:sz w:val="24"/>
          <w:szCs w:val="24"/>
        </w:rPr>
        <w:t>18.125,00</w:t>
      </w:r>
      <w:r w:rsidR="009E7410">
        <w:rPr>
          <w:rFonts w:ascii="Garamond" w:hAnsi="Garamond" w:cs="Times New Roman"/>
          <w:sz w:val="24"/>
          <w:szCs w:val="24"/>
        </w:rPr>
        <w:t xml:space="preserve"> kn (smanjenje </w:t>
      </w:r>
      <w:r w:rsidR="006320B3">
        <w:rPr>
          <w:rFonts w:ascii="Garamond" w:hAnsi="Garamond" w:cs="Times New Roman"/>
          <w:sz w:val="24"/>
          <w:szCs w:val="24"/>
        </w:rPr>
        <w:t xml:space="preserve">iznosa </w:t>
      </w:r>
      <w:r w:rsidR="009E7410">
        <w:rPr>
          <w:rFonts w:ascii="Garamond" w:hAnsi="Garamond" w:cs="Times New Roman"/>
          <w:sz w:val="24"/>
          <w:szCs w:val="24"/>
        </w:rPr>
        <w:t xml:space="preserve">od </w:t>
      </w:r>
      <w:r w:rsidR="00ED75D8">
        <w:rPr>
          <w:rFonts w:ascii="Garamond" w:hAnsi="Garamond" w:cs="Times New Roman"/>
          <w:sz w:val="24"/>
          <w:szCs w:val="24"/>
        </w:rPr>
        <w:t>6.875,00</w:t>
      </w:r>
      <w:r w:rsidR="009E7410">
        <w:rPr>
          <w:rFonts w:ascii="Garamond" w:hAnsi="Garamond" w:cs="Times New Roman"/>
          <w:sz w:val="24"/>
          <w:szCs w:val="24"/>
        </w:rPr>
        <w:t xml:space="preserve"> kn)</w:t>
      </w:r>
      <w:r w:rsidR="00ED75D8">
        <w:rPr>
          <w:rFonts w:ascii="Garamond" w:hAnsi="Garamond" w:cs="Times New Roman"/>
          <w:sz w:val="24"/>
          <w:szCs w:val="24"/>
        </w:rPr>
        <w:t xml:space="preserve"> budući da svi planirani </w:t>
      </w:r>
      <w:r w:rsidR="00CF361D">
        <w:rPr>
          <w:rFonts w:ascii="Garamond" w:hAnsi="Garamond" w:cs="Times New Roman"/>
          <w:sz w:val="24"/>
          <w:szCs w:val="24"/>
        </w:rPr>
        <w:t>elaborati nisu izrađeni u 2020. godini</w:t>
      </w:r>
      <w:r w:rsidR="00F73D4B">
        <w:rPr>
          <w:rFonts w:ascii="Garamond" w:hAnsi="Garamond" w:cs="Times New Roman"/>
          <w:sz w:val="24"/>
          <w:szCs w:val="24"/>
        </w:rPr>
        <w:t>.</w:t>
      </w:r>
    </w:p>
    <w:p w14:paraId="528C1F01" w14:textId="494727DC" w:rsidR="00CF361D" w:rsidRPr="00CF361D" w:rsidRDefault="00CF361D" w:rsidP="009E7410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Pr="00CF361D">
        <w:rPr>
          <w:rFonts w:ascii="Garamond" w:hAnsi="Garamond" w:cs="Times New Roman"/>
          <w:i/>
          <w:iCs/>
          <w:sz w:val="24"/>
          <w:szCs w:val="24"/>
        </w:rPr>
        <w:t>2.1.d. Izgradnja nerazvrstane ceste KPP18</w:t>
      </w:r>
    </w:p>
    <w:p w14:paraId="52A40E21" w14:textId="668AE241" w:rsidR="00290D28" w:rsidRDefault="000E31C2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="00CF361D">
        <w:rPr>
          <w:rFonts w:ascii="Garamond" w:hAnsi="Garamond" w:cs="Times New Roman"/>
          <w:sz w:val="24"/>
          <w:szCs w:val="24"/>
        </w:rPr>
        <w:t xml:space="preserve">- </w:t>
      </w:r>
      <w:r>
        <w:rPr>
          <w:rFonts w:ascii="Garamond" w:hAnsi="Garamond" w:cs="Times New Roman"/>
          <w:sz w:val="24"/>
          <w:szCs w:val="24"/>
        </w:rPr>
        <w:t>imovinsko pravne radnje i projektnu dokumentaciju te je od ukupno planiranih 60.000,00 kn, realiziran iznos od 28.907,50</w:t>
      </w:r>
      <w:r w:rsidR="00311DC9">
        <w:rPr>
          <w:rFonts w:ascii="Garamond" w:hAnsi="Garamond" w:cs="Times New Roman"/>
          <w:sz w:val="24"/>
          <w:szCs w:val="24"/>
        </w:rPr>
        <w:t xml:space="preserve"> kn (smanjenje </w:t>
      </w:r>
      <w:r w:rsidR="00290D28">
        <w:rPr>
          <w:rFonts w:ascii="Garamond" w:hAnsi="Garamond" w:cs="Times New Roman"/>
          <w:sz w:val="24"/>
          <w:szCs w:val="24"/>
        </w:rPr>
        <w:t xml:space="preserve">iznosa </w:t>
      </w:r>
      <w:r w:rsidR="00311DC9">
        <w:rPr>
          <w:rFonts w:ascii="Garamond" w:hAnsi="Garamond" w:cs="Times New Roman"/>
          <w:sz w:val="24"/>
          <w:szCs w:val="24"/>
        </w:rPr>
        <w:t>od 31.092,50 kn) budući da postupak izvlaštenja nije proveden u 2020. godine nego se prebacio za 2021. godinu.</w:t>
      </w:r>
    </w:p>
    <w:p w14:paraId="29B05349" w14:textId="4F4F34AE" w:rsidR="00F73D4B" w:rsidRPr="006320B3" w:rsidRDefault="00F73D4B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6320B3">
        <w:rPr>
          <w:rFonts w:ascii="Garamond" w:hAnsi="Garamond" w:cs="Times New Roman"/>
          <w:i/>
          <w:iCs/>
          <w:sz w:val="24"/>
          <w:szCs w:val="24"/>
        </w:rPr>
        <w:lastRenderedPageBreak/>
        <w:t xml:space="preserve">   2.1.f. </w:t>
      </w:r>
      <w:r w:rsidR="006320B3" w:rsidRPr="006320B3">
        <w:rPr>
          <w:rFonts w:ascii="Garamond" w:hAnsi="Garamond" w:cs="Times New Roman"/>
          <w:i/>
          <w:iCs/>
          <w:sz w:val="24"/>
          <w:szCs w:val="24"/>
        </w:rPr>
        <w:t>Gradnja ostalih nerazvrstanih cesta</w:t>
      </w:r>
    </w:p>
    <w:p w14:paraId="2CA4CFDA" w14:textId="0E1B2FEA" w:rsidR="006320B3" w:rsidRDefault="006320B3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- imovinsko pravne radnje</w:t>
      </w:r>
      <w:r w:rsidR="00F60496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projektnu dokumentaciju </w:t>
      </w:r>
      <w:r w:rsidR="00F60496">
        <w:rPr>
          <w:rFonts w:ascii="Garamond" w:hAnsi="Garamond" w:cs="Times New Roman"/>
          <w:sz w:val="24"/>
          <w:szCs w:val="24"/>
        </w:rPr>
        <w:t xml:space="preserve">i građenje </w:t>
      </w:r>
      <w:r>
        <w:rPr>
          <w:rFonts w:ascii="Garamond" w:hAnsi="Garamond" w:cs="Times New Roman"/>
          <w:sz w:val="24"/>
          <w:szCs w:val="24"/>
        </w:rPr>
        <w:t>te je od ukupno planiranih 40.000,00 kn, realiziran iznos od 1.203,09 kn (smanjenje iznosa od 3</w:t>
      </w:r>
      <w:r w:rsidR="00290D28">
        <w:rPr>
          <w:rFonts w:ascii="Garamond" w:hAnsi="Garamond" w:cs="Times New Roman"/>
          <w:sz w:val="24"/>
          <w:szCs w:val="24"/>
        </w:rPr>
        <w:t>8.796,01</w:t>
      </w:r>
      <w:r>
        <w:rPr>
          <w:rFonts w:ascii="Garamond" w:hAnsi="Garamond" w:cs="Times New Roman"/>
          <w:sz w:val="24"/>
          <w:szCs w:val="24"/>
        </w:rPr>
        <w:t xml:space="preserve"> kn)</w:t>
      </w:r>
      <w:r w:rsidR="00290D28">
        <w:rPr>
          <w:rFonts w:ascii="Garamond" w:hAnsi="Garamond" w:cs="Times New Roman"/>
          <w:sz w:val="24"/>
          <w:szCs w:val="24"/>
        </w:rPr>
        <w:t xml:space="preserve"> budući da </w:t>
      </w:r>
      <w:r w:rsidR="00F60496">
        <w:rPr>
          <w:rFonts w:ascii="Garamond" w:hAnsi="Garamond" w:cs="Times New Roman"/>
          <w:sz w:val="24"/>
          <w:szCs w:val="24"/>
        </w:rPr>
        <w:t xml:space="preserve">nije bilo potrebe za </w:t>
      </w:r>
      <w:r w:rsidR="000B09AD">
        <w:rPr>
          <w:rFonts w:ascii="Garamond" w:hAnsi="Garamond" w:cs="Times New Roman"/>
          <w:sz w:val="24"/>
          <w:szCs w:val="24"/>
        </w:rPr>
        <w:t>rješavanjem imovinsko pravnih radnji,</w:t>
      </w:r>
      <w:r w:rsidR="001538BE">
        <w:rPr>
          <w:rFonts w:ascii="Garamond" w:hAnsi="Garamond" w:cs="Times New Roman"/>
          <w:sz w:val="24"/>
          <w:szCs w:val="24"/>
        </w:rPr>
        <w:t xml:space="preserve"> izradom projektno tehničke dokumentacije i </w:t>
      </w:r>
      <w:r w:rsidR="000B09AD">
        <w:rPr>
          <w:rFonts w:ascii="Garamond" w:hAnsi="Garamond" w:cs="Times New Roman"/>
          <w:sz w:val="24"/>
          <w:szCs w:val="24"/>
        </w:rPr>
        <w:t>izgradnjom cesta mimo onih koje su bile predviđene Programom gradnje.</w:t>
      </w:r>
    </w:p>
    <w:p w14:paraId="5613FEAF" w14:textId="65F090C9" w:rsidR="001538BE" w:rsidRPr="001538BE" w:rsidRDefault="001538BE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Pr="001538BE">
        <w:rPr>
          <w:rFonts w:ascii="Garamond" w:hAnsi="Garamond" w:cs="Times New Roman"/>
          <w:i/>
          <w:iCs/>
          <w:sz w:val="24"/>
          <w:szCs w:val="24"/>
        </w:rPr>
        <w:t>2.1.g. Izgradnja nerazvrstane ceste- obalne šetnice</w:t>
      </w:r>
    </w:p>
    <w:p w14:paraId="58EF54EC" w14:textId="2E7FA869" w:rsidR="001538BE" w:rsidRDefault="001538BE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-</w:t>
      </w:r>
      <w:r w:rsidR="00C7071E">
        <w:rPr>
          <w:rFonts w:ascii="Garamond" w:hAnsi="Garamond" w:cs="Times New Roman"/>
          <w:sz w:val="24"/>
          <w:szCs w:val="24"/>
        </w:rPr>
        <w:t xml:space="preserve"> imovinsko pravne radnje te je od ukupno planiranih 263.378,40 kn, realiziran iznos od 30.600,00 kn (smanjenje iznosa od </w:t>
      </w:r>
      <w:r w:rsidR="00C94073">
        <w:rPr>
          <w:rFonts w:ascii="Garamond" w:hAnsi="Garamond" w:cs="Times New Roman"/>
          <w:sz w:val="24"/>
          <w:szCs w:val="24"/>
        </w:rPr>
        <w:t xml:space="preserve">232.778,40 </w:t>
      </w:r>
      <w:r w:rsidR="00C7071E">
        <w:rPr>
          <w:rFonts w:ascii="Garamond" w:hAnsi="Garamond" w:cs="Times New Roman"/>
          <w:sz w:val="24"/>
          <w:szCs w:val="24"/>
        </w:rPr>
        <w:t>kn)</w:t>
      </w:r>
      <w:r w:rsidR="00C94073">
        <w:rPr>
          <w:rFonts w:ascii="Garamond" w:hAnsi="Garamond" w:cs="Times New Roman"/>
          <w:sz w:val="24"/>
          <w:szCs w:val="24"/>
        </w:rPr>
        <w:t xml:space="preserve"> budući da je na parcelacijski elaborat uložena žalbe te se nije moglo pristupiti daljnjem rješavanju imovinskopravnih radnji</w:t>
      </w:r>
      <w:r w:rsidR="005F7BE2">
        <w:rPr>
          <w:rFonts w:ascii="Garamond" w:hAnsi="Garamond" w:cs="Times New Roman"/>
          <w:sz w:val="24"/>
          <w:szCs w:val="24"/>
        </w:rPr>
        <w:t>.</w:t>
      </w:r>
    </w:p>
    <w:p w14:paraId="726C96A3" w14:textId="6BDDE97D" w:rsidR="005F7BE2" w:rsidRPr="0047198D" w:rsidRDefault="005F7BE2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Pr="0047198D">
        <w:rPr>
          <w:rFonts w:ascii="Garamond" w:hAnsi="Garamond" w:cs="Times New Roman"/>
          <w:i/>
          <w:iCs/>
          <w:sz w:val="24"/>
          <w:szCs w:val="24"/>
        </w:rPr>
        <w:t>2.1.</w:t>
      </w:r>
      <w:r w:rsidR="0047198D" w:rsidRPr="0047198D">
        <w:rPr>
          <w:rFonts w:ascii="Garamond" w:hAnsi="Garamond" w:cs="Times New Roman"/>
          <w:i/>
          <w:iCs/>
          <w:sz w:val="24"/>
          <w:szCs w:val="24"/>
        </w:rPr>
        <w:t>h. Izgradnja nerazvrstane ceste SU6</w:t>
      </w:r>
    </w:p>
    <w:p w14:paraId="3B535885" w14:textId="21D3E9F9" w:rsidR="0047198D" w:rsidRDefault="0047198D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- imovinsko pravne radnje, projektnu dokumentaciju i građenje te je od ukupno planiranih </w:t>
      </w:r>
      <w:r w:rsidR="00F36E17">
        <w:rPr>
          <w:rFonts w:ascii="Garamond" w:hAnsi="Garamond" w:cs="Times New Roman"/>
          <w:sz w:val="24"/>
          <w:szCs w:val="24"/>
        </w:rPr>
        <w:t xml:space="preserve">713.147,91 </w:t>
      </w:r>
      <w:r>
        <w:rPr>
          <w:rFonts w:ascii="Garamond" w:hAnsi="Garamond" w:cs="Times New Roman"/>
          <w:sz w:val="24"/>
          <w:szCs w:val="24"/>
        </w:rPr>
        <w:t xml:space="preserve">kn, realiziran iznos od </w:t>
      </w:r>
      <w:r w:rsidR="00F36E17">
        <w:rPr>
          <w:rFonts w:ascii="Garamond" w:hAnsi="Garamond" w:cs="Times New Roman"/>
          <w:sz w:val="24"/>
          <w:szCs w:val="24"/>
        </w:rPr>
        <w:t xml:space="preserve">633.137,11 </w:t>
      </w:r>
      <w:r>
        <w:rPr>
          <w:rFonts w:ascii="Garamond" w:hAnsi="Garamond" w:cs="Times New Roman"/>
          <w:sz w:val="24"/>
          <w:szCs w:val="24"/>
        </w:rPr>
        <w:t xml:space="preserve">kn (smanjenje iznosa od </w:t>
      </w:r>
      <w:r w:rsidR="00F36E17">
        <w:rPr>
          <w:rFonts w:ascii="Garamond" w:hAnsi="Garamond" w:cs="Times New Roman"/>
          <w:sz w:val="24"/>
          <w:szCs w:val="24"/>
        </w:rPr>
        <w:t>80.</w:t>
      </w:r>
      <w:r w:rsidR="00473E2B">
        <w:rPr>
          <w:rFonts w:ascii="Garamond" w:hAnsi="Garamond" w:cs="Times New Roman"/>
          <w:sz w:val="24"/>
          <w:szCs w:val="24"/>
        </w:rPr>
        <w:t>010,80</w:t>
      </w:r>
      <w:r>
        <w:rPr>
          <w:rFonts w:ascii="Garamond" w:hAnsi="Garamond" w:cs="Times New Roman"/>
          <w:sz w:val="24"/>
          <w:szCs w:val="24"/>
        </w:rPr>
        <w:t xml:space="preserve"> kn)</w:t>
      </w:r>
      <w:r w:rsidR="00473E2B">
        <w:rPr>
          <w:rFonts w:ascii="Garamond" w:hAnsi="Garamond" w:cs="Times New Roman"/>
          <w:sz w:val="24"/>
          <w:szCs w:val="24"/>
        </w:rPr>
        <w:t xml:space="preserve"> sukladno stvarno izvršenim aktivnostima.</w:t>
      </w:r>
      <w:r w:rsidR="001B1B8A">
        <w:rPr>
          <w:rFonts w:ascii="Garamond" w:hAnsi="Garamond" w:cs="Times New Roman"/>
          <w:sz w:val="24"/>
          <w:szCs w:val="24"/>
        </w:rPr>
        <w:t xml:space="preserve"> Nadzor je realiziran u iznosu koji je i planiran.</w:t>
      </w:r>
    </w:p>
    <w:p w14:paraId="47C1EA53" w14:textId="1B9F041D" w:rsidR="00473E2B" w:rsidRPr="00FB3A16" w:rsidRDefault="00473E2B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Pr="00FB3A16">
        <w:rPr>
          <w:rFonts w:ascii="Garamond" w:hAnsi="Garamond" w:cs="Times New Roman"/>
          <w:i/>
          <w:iCs/>
          <w:sz w:val="24"/>
          <w:szCs w:val="24"/>
        </w:rPr>
        <w:t xml:space="preserve">2.1.i. </w:t>
      </w:r>
      <w:r w:rsidR="00FB3A16" w:rsidRPr="00FB3A16">
        <w:rPr>
          <w:rFonts w:ascii="Garamond" w:hAnsi="Garamond" w:cs="Times New Roman"/>
          <w:i/>
          <w:iCs/>
          <w:sz w:val="24"/>
          <w:szCs w:val="24"/>
        </w:rPr>
        <w:t>Uređenje prometnice i pješačke zone ispred hotela „Park“</w:t>
      </w:r>
    </w:p>
    <w:p w14:paraId="3E6D978A" w14:textId="3A46C19B" w:rsidR="00FB3A16" w:rsidRDefault="00FB3A16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- građenje te je od ukupno planiranih </w:t>
      </w:r>
      <w:r w:rsidR="00A70438">
        <w:rPr>
          <w:rFonts w:ascii="Garamond" w:hAnsi="Garamond" w:cs="Times New Roman"/>
          <w:sz w:val="24"/>
          <w:szCs w:val="24"/>
        </w:rPr>
        <w:t xml:space="preserve">200.000,00 </w:t>
      </w:r>
      <w:r>
        <w:rPr>
          <w:rFonts w:ascii="Garamond" w:hAnsi="Garamond" w:cs="Times New Roman"/>
          <w:sz w:val="24"/>
          <w:szCs w:val="24"/>
        </w:rPr>
        <w:t xml:space="preserve">kn, realiziran iznos od </w:t>
      </w:r>
      <w:r w:rsidR="00A70438">
        <w:rPr>
          <w:rFonts w:ascii="Garamond" w:hAnsi="Garamond" w:cs="Times New Roman"/>
          <w:sz w:val="24"/>
          <w:szCs w:val="24"/>
        </w:rPr>
        <w:t xml:space="preserve">25.087,50 </w:t>
      </w:r>
      <w:r>
        <w:rPr>
          <w:rFonts w:ascii="Garamond" w:hAnsi="Garamond" w:cs="Times New Roman"/>
          <w:sz w:val="24"/>
          <w:szCs w:val="24"/>
        </w:rPr>
        <w:t xml:space="preserve">kn (smanjenje iznosa od </w:t>
      </w:r>
      <w:r w:rsidR="00A70438">
        <w:rPr>
          <w:rFonts w:ascii="Garamond" w:hAnsi="Garamond" w:cs="Times New Roman"/>
          <w:sz w:val="24"/>
          <w:szCs w:val="24"/>
        </w:rPr>
        <w:t xml:space="preserve">174.912,50 </w:t>
      </w:r>
      <w:r>
        <w:rPr>
          <w:rFonts w:ascii="Garamond" w:hAnsi="Garamond" w:cs="Times New Roman"/>
          <w:sz w:val="24"/>
          <w:szCs w:val="24"/>
        </w:rPr>
        <w:t>kn)</w:t>
      </w:r>
      <w:r w:rsidR="00A70438">
        <w:rPr>
          <w:rFonts w:ascii="Garamond" w:hAnsi="Garamond" w:cs="Times New Roman"/>
          <w:sz w:val="24"/>
          <w:szCs w:val="24"/>
        </w:rPr>
        <w:t xml:space="preserve"> budući da </w:t>
      </w:r>
      <w:r w:rsidR="00A426FD">
        <w:rPr>
          <w:rFonts w:ascii="Garamond" w:hAnsi="Garamond" w:cs="Times New Roman"/>
          <w:sz w:val="24"/>
          <w:szCs w:val="24"/>
        </w:rPr>
        <w:t>se radovi nisu u c</w:t>
      </w:r>
      <w:r w:rsidR="00872136">
        <w:rPr>
          <w:rFonts w:ascii="Garamond" w:hAnsi="Garamond" w:cs="Times New Roman"/>
          <w:sz w:val="24"/>
          <w:szCs w:val="24"/>
        </w:rPr>
        <w:t>i</w:t>
      </w:r>
      <w:r w:rsidR="00A426FD">
        <w:rPr>
          <w:rFonts w:ascii="Garamond" w:hAnsi="Garamond" w:cs="Times New Roman"/>
          <w:sz w:val="24"/>
          <w:szCs w:val="24"/>
        </w:rPr>
        <w:t>jelosti izve</w:t>
      </w:r>
      <w:r w:rsidR="00CF0DF9">
        <w:rPr>
          <w:rFonts w:ascii="Garamond" w:hAnsi="Garamond" w:cs="Times New Roman"/>
          <w:sz w:val="24"/>
          <w:szCs w:val="24"/>
        </w:rPr>
        <w:t>li</w:t>
      </w:r>
      <w:r w:rsidR="00A426FD">
        <w:rPr>
          <w:rFonts w:ascii="Garamond" w:hAnsi="Garamond" w:cs="Times New Roman"/>
          <w:sz w:val="24"/>
          <w:szCs w:val="24"/>
        </w:rPr>
        <w:t xml:space="preserve"> u 2020. godini kako je planirano.</w:t>
      </w:r>
    </w:p>
    <w:p w14:paraId="64DA3601" w14:textId="43602E75" w:rsidR="00A426FD" w:rsidRPr="005C6B1E" w:rsidRDefault="00A426FD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</w:t>
      </w:r>
    </w:p>
    <w:p w14:paraId="7E983059" w14:textId="27E2EA6D" w:rsidR="00715F6D" w:rsidRPr="005C6B1E" w:rsidRDefault="00B2738D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C6B1E">
        <w:rPr>
          <w:rFonts w:ascii="Garamond" w:hAnsi="Garamond" w:cs="Times New Roman"/>
          <w:i/>
          <w:iCs/>
          <w:sz w:val="24"/>
          <w:szCs w:val="24"/>
        </w:rPr>
        <w:t xml:space="preserve">   2.2. Javne površine na kojima nije dopušten promet motornih vozila</w:t>
      </w:r>
    </w:p>
    <w:p w14:paraId="158A4BF3" w14:textId="35B631EC" w:rsidR="00B2738D" w:rsidRPr="005C6B1E" w:rsidRDefault="00B2738D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C6B1E">
        <w:rPr>
          <w:rFonts w:ascii="Garamond" w:hAnsi="Garamond" w:cs="Times New Roman"/>
          <w:i/>
          <w:iCs/>
          <w:sz w:val="24"/>
          <w:szCs w:val="24"/>
        </w:rPr>
        <w:t xml:space="preserve">   2.2.</w:t>
      </w:r>
      <w:r w:rsidR="005C6B1E">
        <w:rPr>
          <w:rFonts w:ascii="Garamond" w:hAnsi="Garamond" w:cs="Times New Roman"/>
          <w:i/>
          <w:iCs/>
          <w:sz w:val="24"/>
          <w:szCs w:val="24"/>
        </w:rPr>
        <w:t xml:space="preserve">b. </w:t>
      </w:r>
      <w:r w:rsidR="005C6B1E" w:rsidRPr="005C6B1E">
        <w:rPr>
          <w:rFonts w:ascii="Garamond" w:hAnsi="Garamond" w:cs="Times New Roman"/>
          <w:i/>
          <w:iCs/>
          <w:sz w:val="24"/>
          <w:szCs w:val="24"/>
        </w:rPr>
        <w:t>Ostala gradnja</w:t>
      </w:r>
    </w:p>
    <w:p w14:paraId="3A464AE5" w14:textId="4EF509F6" w:rsidR="005C6B1E" w:rsidRDefault="005C6B1E" w:rsidP="005C6B1E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- projektnu dokumentaciju i građenje te je od ukupno planiranih 47.000,00 kn, realiziran iznos od </w:t>
      </w:r>
      <w:r w:rsidR="00E53165">
        <w:rPr>
          <w:rFonts w:ascii="Garamond" w:hAnsi="Garamond" w:cs="Times New Roman"/>
          <w:sz w:val="24"/>
          <w:szCs w:val="24"/>
        </w:rPr>
        <w:t xml:space="preserve">34.925,00 </w:t>
      </w:r>
      <w:r>
        <w:rPr>
          <w:rFonts w:ascii="Garamond" w:hAnsi="Garamond" w:cs="Times New Roman"/>
          <w:sz w:val="24"/>
          <w:szCs w:val="24"/>
        </w:rPr>
        <w:t xml:space="preserve">kn (smanjenje iznosa od </w:t>
      </w:r>
      <w:r w:rsidR="00E53165">
        <w:rPr>
          <w:rFonts w:ascii="Garamond" w:hAnsi="Garamond" w:cs="Times New Roman"/>
          <w:sz w:val="24"/>
          <w:szCs w:val="24"/>
        </w:rPr>
        <w:t xml:space="preserve">12.075,00 </w:t>
      </w:r>
      <w:r>
        <w:rPr>
          <w:rFonts w:ascii="Garamond" w:hAnsi="Garamond" w:cs="Times New Roman"/>
          <w:sz w:val="24"/>
          <w:szCs w:val="24"/>
        </w:rPr>
        <w:t>kn) budući da nije bilo potrebe za izradom projektno tehničke dokumentacije i iz</w:t>
      </w:r>
      <w:r w:rsidR="00537B78">
        <w:rPr>
          <w:rFonts w:ascii="Garamond" w:hAnsi="Garamond" w:cs="Times New Roman"/>
          <w:sz w:val="24"/>
          <w:szCs w:val="24"/>
        </w:rPr>
        <w:t>vođenja radova</w:t>
      </w:r>
      <w:r>
        <w:rPr>
          <w:rFonts w:ascii="Garamond" w:hAnsi="Garamond" w:cs="Times New Roman"/>
          <w:sz w:val="24"/>
          <w:szCs w:val="24"/>
        </w:rPr>
        <w:t xml:space="preserve"> mimo onih koje su bil</w:t>
      </w:r>
      <w:r w:rsidR="00537B78">
        <w:rPr>
          <w:rFonts w:ascii="Garamond" w:hAnsi="Garamond" w:cs="Times New Roman"/>
          <w:sz w:val="24"/>
          <w:szCs w:val="24"/>
        </w:rPr>
        <w:t>i</w:t>
      </w:r>
      <w:r>
        <w:rPr>
          <w:rFonts w:ascii="Garamond" w:hAnsi="Garamond" w:cs="Times New Roman"/>
          <w:sz w:val="24"/>
          <w:szCs w:val="24"/>
        </w:rPr>
        <w:t xml:space="preserve"> predviđen</w:t>
      </w:r>
      <w:r w:rsidR="00537B78">
        <w:rPr>
          <w:rFonts w:ascii="Garamond" w:hAnsi="Garamond" w:cs="Times New Roman"/>
          <w:sz w:val="24"/>
          <w:szCs w:val="24"/>
        </w:rPr>
        <w:t>i</w:t>
      </w:r>
      <w:r>
        <w:rPr>
          <w:rFonts w:ascii="Garamond" w:hAnsi="Garamond" w:cs="Times New Roman"/>
          <w:sz w:val="24"/>
          <w:szCs w:val="24"/>
        </w:rPr>
        <w:t xml:space="preserve"> Programom gradnje.</w:t>
      </w:r>
    </w:p>
    <w:p w14:paraId="34BC7DFF" w14:textId="70B6A8DA" w:rsidR="005C6B1E" w:rsidRDefault="005C6B1E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A78A371" w14:textId="53171A91" w:rsidR="009A08B3" w:rsidRDefault="009A08B3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2.6. Građevine i uređajji javne namjene</w:t>
      </w:r>
    </w:p>
    <w:p w14:paraId="613BED9A" w14:textId="359D7F14" w:rsidR="009A08B3" w:rsidRDefault="009A08B3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2.6.b. Prometna urbana oprema</w:t>
      </w:r>
    </w:p>
    <w:p w14:paraId="7620E4F3" w14:textId="1908CBB8" w:rsidR="009A08B3" w:rsidRDefault="009A08B3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- gradnju- opremu</w:t>
      </w:r>
      <w:r w:rsidR="00536825" w:rsidRPr="00536825">
        <w:rPr>
          <w:rFonts w:ascii="Garamond" w:hAnsi="Garamond" w:cs="Times New Roman"/>
          <w:sz w:val="24"/>
          <w:szCs w:val="24"/>
        </w:rPr>
        <w:t xml:space="preserve"> </w:t>
      </w:r>
      <w:r w:rsidR="00536825">
        <w:rPr>
          <w:rFonts w:ascii="Garamond" w:hAnsi="Garamond" w:cs="Times New Roman"/>
          <w:sz w:val="24"/>
          <w:szCs w:val="24"/>
        </w:rPr>
        <w:t xml:space="preserve">te je od ukupno planiranih 35.000,00 kn, realiziran iznos od 34.902,50 kn (smanjenje iznosa od </w:t>
      </w:r>
      <w:r w:rsidR="0095163C">
        <w:rPr>
          <w:rFonts w:ascii="Garamond" w:hAnsi="Garamond" w:cs="Times New Roman"/>
          <w:sz w:val="24"/>
          <w:szCs w:val="24"/>
        </w:rPr>
        <w:t xml:space="preserve">97,50 </w:t>
      </w:r>
      <w:r w:rsidR="00536825">
        <w:rPr>
          <w:rFonts w:ascii="Garamond" w:hAnsi="Garamond" w:cs="Times New Roman"/>
          <w:sz w:val="24"/>
          <w:szCs w:val="24"/>
        </w:rPr>
        <w:t>kn)</w:t>
      </w:r>
      <w:r w:rsidR="0095163C" w:rsidRPr="0095163C">
        <w:rPr>
          <w:rFonts w:ascii="Garamond" w:hAnsi="Garamond" w:cs="Times New Roman"/>
          <w:sz w:val="24"/>
          <w:szCs w:val="24"/>
        </w:rPr>
        <w:t xml:space="preserve"> </w:t>
      </w:r>
      <w:r w:rsidR="0095163C">
        <w:rPr>
          <w:rFonts w:ascii="Garamond" w:hAnsi="Garamond" w:cs="Times New Roman"/>
          <w:sz w:val="24"/>
          <w:szCs w:val="24"/>
        </w:rPr>
        <w:t>sukladno stvarno izvršenim aktivnostima.</w:t>
      </w:r>
    </w:p>
    <w:p w14:paraId="61955AFD" w14:textId="77777777" w:rsidR="009A08B3" w:rsidRDefault="009A08B3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C70BCE8" w14:textId="04F3B394" w:rsidR="00BE7809" w:rsidRPr="00715F6D" w:rsidRDefault="00BE7809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="00537B78" w:rsidRPr="00715F6D">
        <w:rPr>
          <w:rFonts w:ascii="Garamond" w:hAnsi="Garamond" w:cs="Times New Roman"/>
          <w:i/>
          <w:iCs/>
          <w:sz w:val="24"/>
          <w:szCs w:val="24"/>
        </w:rPr>
        <w:t xml:space="preserve">2.7. </w:t>
      </w:r>
      <w:r w:rsidR="00715F6D" w:rsidRPr="00715F6D">
        <w:rPr>
          <w:rFonts w:ascii="Garamond" w:hAnsi="Garamond" w:cs="Times New Roman"/>
          <w:i/>
          <w:iCs/>
          <w:sz w:val="24"/>
          <w:szCs w:val="24"/>
        </w:rPr>
        <w:t>Javna rasvjeta</w:t>
      </w:r>
    </w:p>
    <w:p w14:paraId="6F3AD941" w14:textId="45CFAEF7" w:rsidR="00522ED2" w:rsidRPr="004A059C" w:rsidRDefault="000628BD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0628BD">
        <w:rPr>
          <w:rFonts w:ascii="Garamond" w:hAnsi="Garamond" w:cs="Times New Roman"/>
          <w:sz w:val="24"/>
          <w:szCs w:val="24"/>
        </w:rPr>
        <w:t xml:space="preserve">   </w:t>
      </w:r>
      <w:r w:rsidRPr="004A059C">
        <w:rPr>
          <w:rFonts w:ascii="Garamond" w:hAnsi="Garamond" w:cs="Times New Roman"/>
          <w:i/>
          <w:iCs/>
          <w:sz w:val="24"/>
          <w:szCs w:val="24"/>
        </w:rPr>
        <w:t>2.7.b. Izgradnja javne rasvjete na SU6</w:t>
      </w:r>
    </w:p>
    <w:p w14:paraId="7CB03E17" w14:textId="6A81B05D" w:rsidR="00522ED2" w:rsidRDefault="004A059C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4A059C">
        <w:rPr>
          <w:rFonts w:ascii="Garamond" w:hAnsi="Garamond" w:cs="Times New Roman"/>
          <w:sz w:val="24"/>
          <w:szCs w:val="24"/>
        </w:rPr>
        <w:t xml:space="preserve">   - </w:t>
      </w:r>
      <w:r>
        <w:rPr>
          <w:rFonts w:ascii="Garamond" w:hAnsi="Garamond" w:cs="Times New Roman"/>
          <w:sz w:val="24"/>
          <w:szCs w:val="24"/>
        </w:rPr>
        <w:t>gra</w:t>
      </w:r>
      <w:r w:rsidR="001A2296">
        <w:rPr>
          <w:rFonts w:ascii="Garamond" w:hAnsi="Garamond" w:cs="Times New Roman"/>
          <w:sz w:val="24"/>
          <w:szCs w:val="24"/>
        </w:rPr>
        <w:t>d</w:t>
      </w:r>
      <w:r>
        <w:rPr>
          <w:rFonts w:ascii="Garamond" w:hAnsi="Garamond" w:cs="Times New Roman"/>
          <w:sz w:val="24"/>
          <w:szCs w:val="24"/>
        </w:rPr>
        <w:t>nj</w:t>
      </w:r>
      <w:r w:rsidR="00DD158F">
        <w:rPr>
          <w:rFonts w:ascii="Garamond" w:hAnsi="Garamond" w:cs="Times New Roman"/>
          <w:sz w:val="24"/>
          <w:szCs w:val="24"/>
        </w:rPr>
        <w:t>u</w:t>
      </w:r>
      <w:r>
        <w:rPr>
          <w:rFonts w:ascii="Garamond" w:hAnsi="Garamond" w:cs="Times New Roman"/>
          <w:sz w:val="24"/>
          <w:szCs w:val="24"/>
        </w:rPr>
        <w:t>- oprema</w:t>
      </w:r>
      <w:r w:rsidRPr="004A059C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te je od ukupno planiranih </w:t>
      </w:r>
      <w:r w:rsidR="00986899">
        <w:rPr>
          <w:rFonts w:ascii="Garamond" w:hAnsi="Garamond" w:cs="Times New Roman"/>
          <w:sz w:val="24"/>
          <w:szCs w:val="24"/>
        </w:rPr>
        <w:t xml:space="preserve">108.867,13 </w:t>
      </w:r>
      <w:r>
        <w:rPr>
          <w:rFonts w:ascii="Garamond" w:hAnsi="Garamond" w:cs="Times New Roman"/>
          <w:sz w:val="24"/>
          <w:szCs w:val="24"/>
        </w:rPr>
        <w:t>kn, realiziran iznos od</w:t>
      </w:r>
      <w:r w:rsidR="00986899">
        <w:rPr>
          <w:rFonts w:ascii="Garamond" w:hAnsi="Garamond" w:cs="Times New Roman"/>
          <w:sz w:val="24"/>
          <w:szCs w:val="24"/>
        </w:rPr>
        <w:t xml:space="preserve"> 3.000</w:t>
      </w:r>
      <w:r>
        <w:rPr>
          <w:rFonts w:ascii="Garamond" w:hAnsi="Garamond" w:cs="Times New Roman"/>
          <w:sz w:val="24"/>
          <w:szCs w:val="24"/>
        </w:rPr>
        <w:t>,00 kn</w:t>
      </w:r>
      <w:r w:rsidR="00872136">
        <w:rPr>
          <w:rFonts w:ascii="Garamond" w:hAnsi="Garamond" w:cs="Times New Roman"/>
          <w:sz w:val="24"/>
          <w:szCs w:val="24"/>
        </w:rPr>
        <w:t xml:space="preserve"> za nadzor</w:t>
      </w:r>
      <w:r>
        <w:rPr>
          <w:rFonts w:ascii="Garamond" w:hAnsi="Garamond" w:cs="Times New Roman"/>
          <w:sz w:val="24"/>
          <w:szCs w:val="24"/>
        </w:rPr>
        <w:t xml:space="preserve"> (smanjenje iznosa </w:t>
      </w:r>
      <w:r w:rsidR="00872136">
        <w:rPr>
          <w:rFonts w:ascii="Garamond" w:hAnsi="Garamond" w:cs="Times New Roman"/>
          <w:sz w:val="24"/>
          <w:szCs w:val="24"/>
        </w:rPr>
        <w:t>od 105.867,13</w:t>
      </w:r>
      <w:r>
        <w:rPr>
          <w:rFonts w:ascii="Garamond" w:hAnsi="Garamond" w:cs="Times New Roman"/>
          <w:sz w:val="24"/>
          <w:szCs w:val="24"/>
        </w:rPr>
        <w:t xml:space="preserve"> kn)</w:t>
      </w:r>
      <w:r w:rsidR="00872136">
        <w:rPr>
          <w:rFonts w:ascii="Garamond" w:hAnsi="Garamond" w:cs="Times New Roman"/>
          <w:sz w:val="24"/>
          <w:szCs w:val="24"/>
        </w:rPr>
        <w:t xml:space="preserve"> budući da se radovi nisu</w:t>
      </w:r>
      <w:r w:rsidR="00CF0DF9">
        <w:rPr>
          <w:rFonts w:ascii="Garamond" w:hAnsi="Garamond" w:cs="Times New Roman"/>
          <w:sz w:val="24"/>
          <w:szCs w:val="24"/>
        </w:rPr>
        <w:t xml:space="preserve"> </w:t>
      </w:r>
      <w:r w:rsidR="00872136">
        <w:rPr>
          <w:rFonts w:ascii="Garamond" w:hAnsi="Garamond" w:cs="Times New Roman"/>
          <w:sz w:val="24"/>
          <w:szCs w:val="24"/>
        </w:rPr>
        <w:t>u cijelosti izve</w:t>
      </w:r>
      <w:r w:rsidR="00CF0DF9">
        <w:rPr>
          <w:rFonts w:ascii="Garamond" w:hAnsi="Garamond" w:cs="Times New Roman"/>
          <w:sz w:val="24"/>
          <w:szCs w:val="24"/>
        </w:rPr>
        <w:t>li</w:t>
      </w:r>
      <w:r w:rsidR="00872136">
        <w:rPr>
          <w:rFonts w:ascii="Garamond" w:hAnsi="Garamond" w:cs="Times New Roman"/>
          <w:sz w:val="24"/>
          <w:szCs w:val="24"/>
        </w:rPr>
        <w:t xml:space="preserve"> u 2020. godini kako je planirano.</w:t>
      </w:r>
    </w:p>
    <w:p w14:paraId="143D276D" w14:textId="47747ABD" w:rsidR="00872136" w:rsidRPr="001A2296" w:rsidRDefault="001A2296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Pr="001A2296">
        <w:rPr>
          <w:rFonts w:ascii="Garamond" w:hAnsi="Garamond" w:cs="Times New Roman"/>
          <w:i/>
          <w:iCs/>
          <w:sz w:val="24"/>
          <w:szCs w:val="24"/>
        </w:rPr>
        <w:t>2.7.c. Ostala ulaganja u javnu rasvjetu- Punat</w:t>
      </w:r>
    </w:p>
    <w:p w14:paraId="57661502" w14:textId="371C039D" w:rsidR="004F15CB" w:rsidRDefault="001A2296" w:rsidP="004F15C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- gradnj</w:t>
      </w:r>
      <w:r w:rsidR="00DD158F">
        <w:rPr>
          <w:rFonts w:ascii="Garamond" w:hAnsi="Garamond" w:cs="Times New Roman"/>
          <w:sz w:val="24"/>
          <w:szCs w:val="24"/>
        </w:rPr>
        <w:t>u</w:t>
      </w:r>
      <w:r>
        <w:rPr>
          <w:rFonts w:ascii="Garamond" w:hAnsi="Garamond" w:cs="Times New Roman"/>
          <w:sz w:val="24"/>
          <w:szCs w:val="24"/>
        </w:rPr>
        <w:t>- oprema</w:t>
      </w:r>
      <w:r w:rsidRPr="004A059C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te je od ukupno planiranih 20.000,00 kn, realiziran iznos od</w:t>
      </w:r>
      <w:r w:rsidR="00492CA3">
        <w:rPr>
          <w:rFonts w:ascii="Garamond" w:hAnsi="Garamond" w:cs="Times New Roman"/>
          <w:sz w:val="24"/>
          <w:szCs w:val="24"/>
        </w:rPr>
        <w:t xml:space="preserve"> 10.981,25</w:t>
      </w:r>
      <w:r>
        <w:rPr>
          <w:rFonts w:ascii="Garamond" w:hAnsi="Garamond" w:cs="Times New Roman"/>
          <w:sz w:val="24"/>
          <w:szCs w:val="24"/>
        </w:rPr>
        <w:t xml:space="preserve"> kn (smanjenje iznosa od </w:t>
      </w:r>
      <w:r w:rsidR="00492CA3">
        <w:rPr>
          <w:rFonts w:ascii="Garamond" w:hAnsi="Garamond" w:cs="Times New Roman"/>
          <w:sz w:val="24"/>
          <w:szCs w:val="24"/>
        </w:rPr>
        <w:t xml:space="preserve">9.018,75 </w:t>
      </w:r>
      <w:r>
        <w:rPr>
          <w:rFonts w:ascii="Garamond" w:hAnsi="Garamond" w:cs="Times New Roman"/>
          <w:sz w:val="24"/>
          <w:szCs w:val="24"/>
        </w:rPr>
        <w:t>kn)</w:t>
      </w:r>
      <w:r w:rsidR="004F15CB" w:rsidRPr="004F15CB">
        <w:rPr>
          <w:rFonts w:ascii="Garamond" w:hAnsi="Garamond" w:cs="Times New Roman"/>
          <w:sz w:val="24"/>
          <w:szCs w:val="24"/>
        </w:rPr>
        <w:t xml:space="preserve"> </w:t>
      </w:r>
      <w:r w:rsidR="004F15CB">
        <w:rPr>
          <w:rFonts w:ascii="Garamond" w:hAnsi="Garamond" w:cs="Times New Roman"/>
          <w:sz w:val="24"/>
          <w:szCs w:val="24"/>
        </w:rPr>
        <w:t>budući da nije bilo potrebe za izvođenje radova mimo onih koje su bili predviđeni Programom gradnje.</w:t>
      </w:r>
    </w:p>
    <w:p w14:paraId="75B25228" w14:textId="5506C596" w:rsidR="004F15CB" w:rsidRDefault="004F15CB" w:rsidP="004F15C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FD6EB79" w14:textId="62BC372B" w:rsidR="004F15CB" w:rsidRPr="00286D99" w:rsidRDefault="004F15CB" w:rsidP="004F15CB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</w:t>
      </w:r>
      <w:r w:rsidRPr="00286D99">
        <w:rPr>
          <w:rFonts w:ascii="Garamond" w:hAnsi="Garamond" w:cs="Times New Roman"/>
          <w:i/>
          <w:iCs/>
          <w:sz w:val="24"/>
          <w:szCs w:val="24"/>
        </w:rPr>
        <w:t>2.10. Građevine oborinske odvodnje</w:t>
      </w:r>
    </w:p>
    <w:p w14:paraId="699D5BBD" w14:textId="60EF28BA" w:rsidR="004F15CB" w:rsidRPr="00286D99" w:rsidRDefault="004F15CB" w:rsidP="004F15CB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286D99">
        <w:rPr>
          <w:rFonts w:ascii="Garamond" w:hAnsi="Garamond" w:cs="Times New Roman"/>
          <w:i/>
          <w:iCs/>
          <w:sz w:val="24"/>
          <w:szCs w:val="24"/>
        </w:rPr>
        <w:t xml:space="preserve">   2.10.</w:t>
      </w:r>
      <w:r w:rsidR="00286D99" w:rsidRPr="00286D99">
        <w:rPr>
          <w:rFonts w:ascii="Garamond" w:hAnsi="Garamond" w:cs="Times New Roman"/>
          <w:i/>
          <w:iCs/>
          <w:sz w:val="24"/>
          <w:szCs w:val="24"/>
        </w:rPr>
        <w:t>d. Izgradnja oborinske odvodnje u ulici Put sv. Trojice</w:t>
      </w:r>
    </w:p>
    <w:p w14:paraId="51FA514B" w14:textId="1F25B32D" w:rsidR="00286D99" w:rsidRDefault="00286D99" w:rsidP="004F15C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- gradnju te je od ukupno planiranih </w:t>
      </w:r>
      <w:r w:rsidR="00DD158F">
        <w:rPr>
          <w:rFonts w:ascii="Garamond" w:hAnsi="Garamond" w:cs="Times New Roman"/>
          <w:sz w:val="24"/>
          <w:szCs w:val="24"/>
        </w:rPr>
        <w:t xml:space="preserve">135.000,00 </w:t>
      </w:r>
      <w:r>
        <w:rPr>
          <w:rFonts w:ascii="Garamond" w:hAnsi="Garamond" w:cs="Times New Roman"/>
          <w:sz w:val="24"/>
          <w:szCs w:val="24"/>
        </w:rPr>
        <w:t xml:space="preserve">kn, realiziran iznos od </w:t>
      </w:r>
      <w:r w:rsidR="00DD158F">
        <w:rPr>
          <w:rFonts w:ascii="Garamond" w:hAnsi="Garamond" w:cs="Times New Roman"/>
          <w:sz w:val="24"/>
          <w:szCs w:val="24"/>
        </w:rPr>
        <w:t xml:space="preserve">132.970,38 </w:t>
      </w:r>
      <w:r>
        <w:rPr>
          <w:rFonts w:ascii="Garamond" w:hAnsi="Garamond" w:cs="Times New Roman"/>
          <w:sz w:val="24"/>
          <w:szCs w:val="24"/>
        </w:rPr>
        <w:t xml:space="preserve">kn </w:t>
      </w:r>
      <w:r w:rsidR="00DD158F">
        <w:rPr>
          <w:rFonts w:ascii="Garamond" w:hAnsi="Garamond" w:cs="Times New Roman"/>
          <w:sz w:val="24"/>
          <w:szCs w:val="24"/>
        </w:rPr>
        <w:t>i to dio za gradnju i</w:t>
      </w:r>
      <w:r>
        <w:rPr>
          <w:rFonts w:ascii="Garamond" w:hAnsi="Garamond" w:cs="Times New Roman"/>
          <w:sz w:val="24"/>
          <w:szCs w:val="24"/>
        </w:rPr>
        <w:t xml:space="preserve"> nadzor</w:t>
      </w:r>
      <w:r w:rsidR="00DD158F">
        <w:rPr>
          <w:rFonts w:ascii="Garamond" w:hAnsi="Garamond" w:cs="Times New Roman"/>
          <w:sz w:val="24"/>
          <w:szCs w:val="24"/>
        </w:rPr>
        <w:t xml:space="preserve"> u cijelosti</w:t>
      </w:r>
      <w:r>
        <w:rPr>
          <w:rFonts w:ascii="Garamond" w:hAnsi="Garamond" w:cs="Times New Roman"/>
          <w:sz w:val="24"/>
          <w:szCs w:val="24"/>
        </w:rPr>
        <w:t xml:space="preserve"> (smanjenje iznosa od </w:t>
      </w:r>
      <w:r w:rsidR="00ED04D3">
        <w:rPr>
          <w:rFonts w:ascii="Garamond" w:hAnsi="Garamond" w:cs="Times New Roman"/>
          <w:sz w:val="24"/>
          <w:szCs w:val="24"/>
        </w:rPr>
        <w:t xml:space="preserve">2.029,62 </w:t>
      </w:r>
      <w:r>
        <w:rPr>
          <w:rFonts w:ascii="Garamond" w:hAnsi="Garamond" w:cs="Times New Roman"/>
          <w:sz w:val="24"/>
          <w:szCs w:val="24"/>
        </w:rPr>
        <w:t>kn) budući da se radovi nisu u cijelosti izve</w:t>
      </w:r>
      <w:r w:rsidR="00CF0DF9">
        <w:rPr>
          <w:rFonts w:ascii="Garamond" w:hAnsi="Garamond" w:cs="Times New Roman"/>
          <w:sz w:val="24"/>
          <w:szCs w:val="24"/>
        </w:rPr>
        <w:t>li</w:t>
      </w:r>
      <w:r>
        <w:rPr>
          <w:rFonts w:ascii="Garamond" w:hAnsi="Garamond" w:cs="Times New Roman"/>
          <w:sz w:val="24"/>
          <w:szCs w:val="24"/>
        </w:rPr>
        <w:t xml:space="preserve"> u 2020. godini kako je planirano.</w:t>
      </w:r>
    </w:p>
    <w:p w14:paraId="0885B53C" w14:textId="186D5CDD" w:rsidR="008F1A8A" w:rsidRDefault="008F1A8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6905B0F" w14:textId="6B8F446C" w:rsidR="00E46693" w:rsidRPr="00E46693" w:rsidRDefault="00E46693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E46693">
        <w:rPr>
          <w:rFonts w:ascii="Garamond" w:hAnsi="Garamond" w:cs="Times New Roman"/>
          <w:sz w:val="24"/>
          <w:szCs w:val="24"/>
          <w:u w:val="single"/>
        </w:rPr>
        <w:t>3. Građevine komunalne infrastrukture koje će se graditi izvan građevinskog područja</w:t>
      </w:r>
    </w:p>
    <w:p w14:paraId="28BDE5CC" w14:textId="3B0B1409" w:rsidR="00522ED2" w:rsidRDefault="00E46693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U predmetnoj točki ukupno je planiran iznos od </w:t>
      </w:r>
      <w:r w:rsidR="00B01A2F">
        <w:rPr>
          <w:rFonts w:ascii="Garamond" w:hAnsi="Garamond" w:cs="Times New Roman"/>
          <w:sz w:val="24"/>
          <w:szCs w:val="24"/>
        </w:rPr>
        <w:t xml:space="preserve">35.000,00 </w:t>
      </w:r>
      <w:r>
        <w:rPr>
          <w:rFonts w:ascii="Garamond" w:hAnsi="Garamond" w:cs="Times New Roman"/>
          <w:sz w:val="24"/>
          <w:szCs w:val="24"/>
        </w:rPr>
        <w:t xml:space="preserve">kn, a realiziran je iznos od </w:t>
      </w:r>
      <w:r w:rsidR="00B01A2F">
        <w:rPr>
          <w:rFonts w:ascii="Garamond" w:hAnsi="Garamond" w:cs="Times New Roman"/>
          <w:sz w:val="24"/>
          <w:szCs w:val="24"/>
        </w:rPr>
        <w:t xml:space="preserve">33.237,50 </w:t>
      </w:r>
      <w:r>
        <w:rPr>
          <w:rFonts w:ascii="Garamond" w:hAnsi="Garamond" w:cs="Times New Roman"/>
          <w:sz w:val="24"/>
          <w:szCs w:val="24"/>
        </w:rPr>
        <w:t xml:space="preserve">kn te se radi o smanjenju od </w:t>
      </w:r>
      <w:r w:rsidR="00B01A2F">
        <w:rPr>
          <w:rFonts w:ascii="Garamond" w:hAnsi="Garamond" w:cs="Times New Roman"/>
          <w:sz w:val="24"/>
          <w:szCs w:val="24"/>
        </w:rPr>
        <w:t xml:space="preserve">1.762,50 </w:t>
      </w:r>
      <w:r>
        <w:rPr>
          <w:rFonts w:ascii="Garamond" w:hAnsi="Garamond" w:cs="Times New Roman"/>
          <w:sz w:val="24"/>
          <w:szCs w:val="24"/>
        </w:rPr>
        <w:t>kn. Smanjenje se odnosi:</w:t>
      </w:r>
    </w:p>
    <w:p w14:paraId="330C7DA1" w14:textId="178DDD0D" w:rsidR="00B01A2F" w:rsidRPr="00AB7023" w:rsidRDefault="00B01A2F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</w:t>
      </w:r>
      <w:r w:rsidR="00AB7023" w:rsidRPr="00AB7023">
        <w:rPr>
          <w:rFonts w:ascii="Garamond" w:hAnsi="Garamond" w:cs="Times New Roman"/>
          <w:i/>
          <w:iCs/>
          <w:sz w:val="24"/>
          <w:szCs w:val="24"/>
        </w:rPr>
        <w:t>3.1. Nerazvrstane ceste</w:t>
      </w:r>
    </w:p>
    <w:p w14:paraId="3865EDDA" w14:textId="1BDBE0D8" w:rsidR="00AB7023" w:rsidRPr="00AB7023" w:rsidRDefault="00AB7023" w:rsidP="00B169CA">
      <w:pPr>
        <w:spacing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AB7023">
        <w:rPr>
          <w:rFonts w:ascii="Garamond" w:hAnsi="Garamond" w:cs="Times New Roman"/>
          <w:i/>
          <w:iCs/>
          <w:sz w:val="24"/>
          <w:szCs w:val="24"/>
        </w:rPr>
        <w:t xml:space="preserve">      3.1.a. Dodatna ulaganja u obnovu zapuštenih nerazvrstanih cesta- poljski putevi</w:t>
      </w:r>
    </w:p>
    <w:p w14:paraId="29735816" w14:textId="2D58D0DC" w:rsidR="00C7506A" w:rsidRDefault="00AB7023" w:rsidP="00C7506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- gradnje</w:t>
      </w:r>
      <w:r w:rsidR="00A74C76" w:rsidRPr="00A74C76">
        <w:rPr>
          <w:rFonts w:ascii="Garamond" w:hAnsi="Garamond" w:cs="Times New Roman"/>
          <w:sz w:val="24"/>
          <w:szCs w:val="24"/>
        </w:rPr>
        <w:t xml:space="preserve"> </w:t>
      </w:r>
      <w:r w:rsidR="00A74C76">
        <w:rPr>
          <w:rFonts w:ascii="Garamond" w:hAnsi="Garamond" w:cs="Times New Roman"/>
          <w:sz w:val="24"/>
          <w:szCs w:val="24"/>
        </w:rPr>
        <w:t>te je od ukupno planiranih 35.000,00 kn, realiziran iznos od 33.237,50 kn (smanjenje iznosa od 1.762,50 kn)</w:t>
      </w:r>
      <w:r w:rsidR="00C7506A" w:rsidRPr="00C7506A">
        <w:rPr>
          <w:rFonts w:ascii="Garamond" w:hAnsi="Garamond" w:cs="Times New Roman"/>
          <w:sz w:val="24"/>
          <w:szCs w:val="24"/>
        </w:rPr>
        <w:t xml:space="preserve"> </w:t>
      </w:r>
      <w:r w:rsidR="00C7506A">
        <w:rPr>
          <w:rFonts w:ascii="Garamond" w:hAnsi="Garamond" w:cs="Times New Roman"/>
          <w:sz w:val="24"/>
          <w:szCs w:val="24"/>
        </w:rPr>
        <w:t>sukladno stvarno izvršenim aktivnostima.</w:t>
      </w:r>
    </w:p>
    <w:p w14:paraId="0B101274" w14:textId="03F5C57C" w:rsidR="00B169CA" w:rsidRPr="004D7267" w:rsidRDefault="00B169CA" w:rsidP="00B169CA">
      <w:pPr>
        <w:spacing w:line="240" w:lineRule="auto"/>
        <w:jc w:val="both"/>
        <w:rPr>
          <w:rFonts w:ascii="Garamond" w:hAnsi="Garamond" w:cs="Times New Roman"/>
          <w:color w:val="FF0000"/>
          <w:sz w:val="24"/>
          <w:szCs w:val="24"/>
        </w:rPr>
      </w:pPr>
    </w:p>
    <w:p w14:paraId="02A0B07B" w14:textId="665FA457" w:rsidR="00B169CA" w:rsidRPr="00B169CA" w:rsidRDefault="004D7267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color w:val="FF0000"/>
          <w:sz w:val="24"/>
          <w:szCs w:val="24"/>
        </w:rPr>
        <w:lastRenderedPageBreak/>
        <w:t xml:space="preserve">      </w:t>
      </w:r>
      <w:r w:rsidR="00B169CA" w:rsidRPr="00B169CA">
        <w:rPr>
          <w:rFonts w:ascii="Garamond" w:hAnsi="Garamond" w:cs="Times New Roman"/>
          <w:sz w:val="24"/>
          <w:szCs w:val="24"/>
        </w:rPr>
        <w:t xml:space="preserve">Iz Izvješća o izvršenju Programa građenja komunalne </w:t>
      </w:r>
      <w:r w:rsidR="00B169CA"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infrastrukture </w:t>
      </w:r>
      <w:r w:rsidR="00C27087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na području Općine</w:t>
      </w:r>
      <w:r w:rsidR="00B169CA"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Punat u 20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20</w:t>
      </w:r>
      <w:r w:rsidR="00B169CA"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godini</w:t>
      </w:r>
      <w:r w:rsidR="00B169CA" w:rsidRPr="00B169CA">
        <w:rPr>
          <w:rFonts w:ascii="Garamond" w:hAnsi="Garamond" w:cs="Times New Roman"/>
          <w:sz w:val="24"/>
          <w:szCs w:val="24"/>
        </w:rPr>
        <w:t xml:space="preserve"> vidljivo je da ukupna sredstva koja su se utrošila za izvršenje Programa za 20</w:t>
      </w:r>
      <w:r>
        <w:rPr>
          <w:rFonts w:ascii="Garamond" w:hAnsi="Garamond" w:cs="Times New Roman"/>
          <w:sz w:val="24"/>
          <w:szCs w:val="24"/>
        </w:rPr>
        <w:t>20</w:t>
      </w:r>
      <w:r w:rsidR="00B169CA" w:rsidRPr="00B169CA">
        <w:rPr>
          <w:rFonts w:ascii="Garamond" w:hAnsi="Garamond" w:cs="Times New Roman"/>
          <w:sz w:val="24"/>
          <w:szCs w:val="24"/>
        </w:rPr>
        <w:t xml:space="preserve">. godinu iznose </w:t>
      </w:r>
      <w:r w:rsidR="00467CF5">
        <w:rPr>
          <w:rFonts w:ascii="Garamond" w:hAnsi="Garamond" w:cs="Times New Roman"/>
          <w:sz w:val="24"/>
          <w:szCs w:val="24"/>
        </w:rPr>
        <w:t xml:space="preserve">5.747.254,34 </w:t>
      </w:r>
      <w:r w:rsidR="00B169CA" w:rsidRPr="00B169CA">
        <w:rPr>
          <w:rFonts w:ascii="Garamond" w:hAnsi="Garamond" w:cs="Times New Roman"/>
          <w:sz w:val="24"/>
          <w:szCs w:val="24"/>
        </w:rPr>
        <w:t xml:space="preserve">kuna što je </w:t>
      </w:r>
      <w:r w:rsidR="00467CF5">
        <w:rPr>
          <w:rFonts w:ascii="Garamond" w:hAnsi="Garamond" w:cs="Times New Roman"/>
          <w:sz w:val="24"/>
          <w:szCs w:val="24"/>
        </w:rPr>
        <w:t xml:space="preserve">89,11 </w:t>
      </w:r>
      <w:r w:rsidR="00B169CA" w:rsidRPr="00B169CA">
        <w:rPr>
          <w:rFonts w:ascii="Garamond" w:hAnsi="Garamond" w:cs="Times New Roman"/>
          <w:sz w:val="24"/>
          <w:szCs w:val="24"/>
        </w:rPr>
        <w:t>% planiranih sredstava.</w:t>
      </w:r>
    </w:p>
    <w:p w14:paraId="699F04F8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8E9755" w14:textId="2638868D" w:rsidR="00B169CA" w:rsidRPr="00B169CA" w:rsidRDefault="00B169CA" w:rsidP="00B169CA">
      <w:pPr>
        <w:spacing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S</w:t>
      </w:r>
      <w:r w:rsidR="00467CF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lijedom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navedeno</w:t>
      </w:r>
      <w:r w:rsidR="00467CF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g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, predlaže se Općinskom vijeću usvajanje </w:t>
      </w:r>
      <w:r w:rsidR="00D03F4F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i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zvješća o i</w:t>
      </w:r>
      <w:r w:rsidRPr="00B169CA">
        <w:rPr>
          <w:rFonts w:ascii="Garamond" w:hAnsi="Garamond" w:cs="Times New Roman"/>
          <w:sz w:val="24"/>
          <w:szCs w:val="24"/>
        </w:rPr>
        <w:t xml:space="preserve">zvršenju Programa građenja komunalne infrastrukture </w:t>
      </w:r>
      <w:r w:rsidR="00C27087">
        <w:rPr>
          <w:rFonts w:ascii="Garamond" w:hAnsi="Garamond" w:cs="Times New Roman"/>
          <w:sz w:val="24"/>
          <w:szCs w:val="24"/>
        </w:rPr>
        <w:t xml:space="preserve">na području </w:t>
      </w:r>
      <w:r w:rsidRPr="00B169CA">
        <w:rPr>
          <w:rFonts w:ascii="Garamond" w:hAnsi="Garamond" w:cs="Times New Roman"/>
          <w:sz w:val="24"/>
          <w:szCs w:val="24"/>
        </w:rPr>
        <w:t>Općin</w:t>
      </w:r>
      <w:r w:rsidR="00C27087">
        <w:rPr>
          <w:rFonts w:ascii="Garamond" w:hAnsi="Garamond" w:cs="Times New Roman"/>
          <w:sz w:val="24"/>
          <w:szCs w:val="24"/>
        </w:rPr>
        <w:t>e</w:t>
      </w:r>
      <w:r w:rsidRPr="00B169CA">
        <w:rPr>
          <w:rFonts w:ascii="Garamond" w:hAnsi="Garamond" w:cs="Times New Roman"/>
          <w:sz w:val="24"/>
          <w:szCs w:val="24"/>
        </w:rPr>
        <w:t xml:space="preserve"> Punat u 20</w:t>
      </w:r>
      <w:r w:rsidR="00467CF5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>. godini.</w:t>
      </w:r>
    </w:p>
    <w:p w14:paraId="3D505E50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4F3EF303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CFD8CA9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660A0FAD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2B084959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77F2AB94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3AD3B36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17C55692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896CB40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1C00102C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49792B1F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48781482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41B7ADAC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E8E6F49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79500827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E55A8B2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7357721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2927E4E3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7A849F45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4CDF0CDB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23FD11E4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EA4139F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79192A7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66B3ECFA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1F972AA2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54B4D57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4E2B6D5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788CD401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4DAE2745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2D25541D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C18B268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2A80F967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0ECB20C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37730BC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E953C85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E3F71D7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2FF0F6F" w14:textId="77777777" w:rsidR="00B169CA" w:rsidRP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7DFFF65A" w14:textId="4370128D" w:rsidR="00B169CA" w:rsidRDefault="00B169CA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D848BF5" w14:textId="20F9FC97" w:rsidR="005C44CE" w:rsidRDefault="005C44CE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15BE461" w14:textId="2D552792" w:rsidR="005C44CE" w:rsidRDefault="005C44CE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36DBC6B5" w14:textId="2862F036" w:rsidR="005C44CE" w:rsidRDefault="005C44CE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76A61504" w14:textId="2F6AA43A" w:rsidR="005C44CE" w:rsidRDefault="005C44CE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292B2175" w14:textId="77777777" w:rsidR="00D01D12" w:rsidRDefault="00D01D12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629A88E3" w14:textId="5D824939" w:rsidR="005C44CE" w:rsidRDefault="005C44CE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6A400AF6" w14:textId="35F177DA" w:rsidR="005C44CE" w:rsidRDefault="005C44CE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0B8FC309" w14:textId="2539E5C5" w:rsidR="005C44CE" w:rsidRDefault="005C44CE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</w:p>
    <w:p w14:paraId="13478AA1" w14:textId="77777777" w:rsidR="00B169CA" w:rsidRPr="00B169CA" w:rsidRDefault="00B169CA" w:rsidP="007D716A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3A9E0D31" w14:textId="2640F6C1" w:rsidR="00B169CA" w:rsidRPr="00B169CA" w:rsidRDefault="0083222E" w:rsidP="00B169CA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>-P</w:t>
      </w:r>
      <w:r w:rsidR="00B169CA" w:rsidRPr="00B169CA">
        <w:rPr>
          <w:rFonts w:ascii="Garamond" w:hAnsi="Garamond" w:cs="Times New Roman"/>
          <w:b/>
          <w:sz w:val="24"/>
          <w:szCs w:val="24"/>
        </w:rPr>
        <w:t>rijedlog-</w:t>
      </w:r>
    </w:p>
    <w:p w14:paraId="5C6CEE4F" w14:textId="13EABD3E" w:rsidR="00B169CA" w:rsidRPr="00B169CA" w:rsidRDefault="00B169CA" w:rsidP="00B169CA">
      <w:pPr>
        <w:spacing w:line="240" w:lineRule="auto"/>
        <w:ind w:firstLine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hAnsi="Garamond" w:cs="Times New Roman"/>
          <w:sz w:val="24"/>
          <w:szCs w:val="24"/>
        </w:rPr>
        <w:tab/>
        <w:t>Na temelju članka 31. Statuta Općine Punat („Službene novine Primorsko-goranske županije“ broj 8/18, 10/19</w:t>
      </w:r>
      <w:r w:rsidR="00F0261E">
        <w:rPr>
          <w:rFonts w:ascii="Garamond" w:hAnsi="Garamond" w:cs="Times New Roman"/>
          <w:sz w:val="24"/>
          <w:szCs w:val="24"/>
        </w:rPr>
        <w:t>,</w:t>
      </w:r>
      <w:r w:rsidR="009731DA">
        <w:rPr>
          <w:rFonts w:ascii="Garamond" w:hAnsi="Garamond" w:cs="Times New Roman"/>
          <w:sz w:val="24"/>
          <w:szCs w:val="24"/>
        </w:rPr>
        <w:t xml:space="preserve"> </w:t>
      </w:r>
      <w:r w:rsidRPr="00B169CA">
        <w:rPr>
          <w:rFonts w:ascii="Garamond" w:hAnsi="Garamond" w:cs="Times New Roman"/>
          <w:sz w:val="24"/>
          <w:szCs w:val="24"/>
        </w:rPr>
        <w:t>3/20</w:t>
      </w:r>
      <w:r w:rsidR="009731DA">
        <w:rPr>
          <w:rFonts w:ascii="Garamond" w:hAnsi="Garamond" w:cs="Times New Roman"/>
          <w:sz w:val="24"/>
          <w:szCs w:val="24"/>
        </w:rPr>
        <w:t xml:space="preserve"> i 3/21</w:t>
      </w:r>
      <w:r w:rsidRPr="00B169CA">
        <w:rPr>
          <w:rFonts w:ascii="Garamond" w:hAnsi="Garamond" w:cs="Times New Roman"/>
          <w:sz w:val="24"/>
          <w:szCs w:val="24"/>
        </w:rPr>
        <w:t xml:space="preserve">), a u vezi </w:t>
      </w:r>
      <w:r w:rsidR="00D01D12">
        <w:rPr>
          <w:rFonts w:ascii="Garamond" w:hAnsi="Garamond" w:cs="Times New Roman"/>
          <w:sz w:val="24"/>
          <w:szCs w:val="24"/>
        </w:rPr>
        <w:t>s</w:t>
      </w:r>
      <w:r w:rsidRPr="00B169CA">
        <w:rPr>
          <w:rFonts w:ascii="Garamond" w:hAnsi="Garamond" w:cs="Times New Roman"/>
          <w:sz w:val="24"/>
          <w:szCs w:val="24"/>
        </w:rPr>
        <w:t xml:space="preserve"> č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lankom 71. Zakona o komunalnom gospodarstvu („Narodne novine“, broj 68/18, 110/18 i 32/20) </w:t>
      </w:r>
      <w:r w:rsidRPr="00B169CA">
        <w:rPr>
          <w:rFonts w:ascii="Garamond" w:hAnsi="Garamond" w:cs="Times New Roman"/>
          <w:sz w:val="24"/>
          <w:szCs w:val="24"/>
        </w:rPr>
        <w:t xml:space="preserve">Općinsko vijeće Općine Punat na </w:t>
      </w:r>
      <w:r w:rsidR="00C60835">
        <w:rPr>
          <w:rFonts w:ascii="Garamond" w:hAnsi="Garamond" w:cs="Times New Roman"/>
          <w:sz w:val="24"/>
          <w:szCs w:val="24"/>
        </w:rPr>
        <w:t>37</w:t>
      </w:r>
      <w:r w:rsidRPr="00B169CA">
        <w:rPr>
          <w:rFonts w:ascii="Garamond" w:hAnsi="Garamond" w:cs="Times New Roman"/>
          <w:sz w:val="24"/>
          <w:szCs w:val="24"/>
        </w:rPr>
        <w:t xml:space="preserve">. sjednici održanoj </w:t>
      </w:r>
      <w:r w:rsidR="00C60835">
        <w:rPr>
          <w:rFonts w:ascii="Garamond" w:hAnsi="Garamond" w:cs="Times New Roman"/>
          <w:sz w:val="24"/>
          <w:szCs w:val="24"/>
        </w:rPr>
        <w:t>30</w:t>
      </w:r>
      <w:r w:rsidRPr="00B169CA">
        <w:rPr>
          <w:rFonts w:ascii="Garamond" w:hAnsi="Garamond" w:cs="Times New Roman"/>
          <w:sz w:val="24"/>
          <w:szCs w:val="24"/>
        </w:rPr>
        <w:t xml:space="preserve">. </w:t>
      </w:r>
      <w:r w:rsidR="00C60835">
        <w:rPr>
          <w:rFonts w:ascii="Garamond" w:hAnsi="Garamond" w:cs="Times New Roman"/>
          <w:sz w:val="24"/>
          <w:szCs w:val="24"/>
        </w:rPr>
        <w:t>ožujka</w:t>
      </w:r>
      <w:r w:rsidRPr="00B169CA">
        <w:rPr>
          <w:rFonts w:ascii="Garamond" w:hAnsi="Garamond" w:cs="Times New Roman"/>
          <w:sz w:val="24"/>
          <w:szCs w:val="24"/>
        </w:rPr>
        <w:t xml:space="preserve"> 202</w:t>
      </w:r>
      <w:r w:rsidR="00C60835">
        <w:rPr>
          <w:rFonts w:ascii="Garamond" w:hAnsi="Garamond" w:cs="Times New Roman"/>
          <w:sz w:val="24"/>
          <w:szCs w:val="24"/>
        </w:rPr>
        <w:t>1</w:t>
      </w:r>
      <w:r w:rsidRPr="00B169CA">
        <w:rPr>
          <w:rFonts w:ascii="Garamond" w:hAnsi="Garamond" w:cs="Times New Roman"/>
          <w:sz w:val="24"/>
          <w:szCs w:val="24"/>
        </w:rPr>
        <w:t>. godine donosi</w:t>
      </w:r>
    </w:p>
    <w:p w14:paraId="59FF40E9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06A2049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2654ABC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B169CA">
        <w:rPr>
          <w:rFonts w:ascii="Garamond" w:hAnsi="Garamond" w:cs="Times New Roman"/>
          <w:b/>
          <w:sz w:val="24"/>
          <w:szCs w:val="24"/>
        </w:rPr>
        <w:t>Z A K L J U Č A K</w:t>
      </w:r>
    </w:p>
    <w:p w14:paraId="32F113AC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B169CA">
        <w:rPr>
          <w:rFonts w:ascii="Garamond" w:hAnsi="Garamond" w:cs="Times New Roman"/>
          <w:b/>
          <w:sz w:val="24"/>
          <w:szCs w:val="24"/>
        </w:rPr>
        <w:t>o usvajanju Izvješća o izvršenju Programa građenja</w:t>
      </w:r>
    </w:p>
    <w:p w14:paraId="658C6D3F" w14:textId="0A76B19B" w:rsidR="00B169CA" w:rsidRPr="00B169CA" w:rsidRDefault="00B169CA" w:rsidP="00B169CA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B169CA">
        <w:rPr>
          <w:rFonts w:ascii="Garamond" w:hAnsi="Garamond" w:cs="Times New Roman"/>
          <w:b/>
          <w:sz w:val="24"/>
          <w:szCs w:val="24"/>
        </w:rPr>
        <w:t xml:space="preserve"> komunalne infrastrukture </w:t>
      </w:r>
      <w:r w:rsidR="00C27087">
        <w:rPr>
          <w:rFonts w:ascii="Garamond" w:hAnsi="Garamond" w:cs="Times New Roman"/>
          <w:b/>
          <w:sz w:val="24"/>
          <w:szCs w:val="24"/>
        </w:rPr>
        <w:t xml:space="preserve">na području </w:t>
      </w:r>
      <w:r w:rsidRPr="00B169CA">
        <w:rPr>
          <w:rFonts w:ascii="Garamond" w:hAnsi="Garamond" w:cs="Times New Roman"/>
          <w:b/>
          <w:sz w:val="24"/>
          <w:szCs w:val="24"/>
        </w:rPr>
        <w:t>Općin</w:t>
      </w:r>
      <w:r w:rsidR="00C27087">
        <w:rPr>
          <w:rFonts w:ascii="Garamond" w:hAnsi="Garamond" w:cs="Times New Roman"/>
          <w:b/>
          <w:sz w:val="24"/>
          <w:szCs w:val="24"/>
        </w:rPr>
        <w:t xml:space="preserve">e </w:t>
      </w:r>
      <w:r w:rsidRPr="00B169CA">
        <w:rPr>
          <w:rFonts w:ascii="Garamond" w:hAnsi="Garamond" w:cs="Times New Roman"/>
          <w:b/>
          <w:sz w:val="24"/>
          <w:szCs w:val="24"/>
        </w:rPr>
        <w:t>Punat u 20</w:t>
      </w:r>
      <w:r w:rsidR="00C60835">
        <w:rPr>
          <w:rFonts w:ascii="Garamond" w:hAnsi="Garamond" w:cs="Times New Roman"/>
          <w:b/>
          <w:sz w:val="24"/>
          <w:szCs w:val="24"/>
        </w:rPr>
        <w:t>20</w:t>
      </w:r>
      <w:r w:rsidRPr="00B169CA">
        <w:rPr>
          <w:rFonts w:ascii="Garamond" w:hAnsi="Garamond" w:cs="Times New Roman"/>
          <w:b/>
          <w:sz w:val="24"/>
          <w:szCs w:val="24"/>
        </w:rPr>
        <w:t>. godini</w:t>
      </w:r>
    </w:p>
    <w:p w14:paraId="5747F9D4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7F482216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6BBC6A0C" w14:textId="1C5E3AFF" w:rsidR="00B169CA" w:rsidRPr="005A076A" w:rsidRDefault="00B169CA" w:rsidP="005A076A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5A076A">
        <w:rPr>
          <w:rFonts w:ascii="Garamond" w:hAnsi="Garamond" w:cs="Times New Roman"/>
          <w:b/>
          <w:bCs/>
          <w:sz w:val="24"/>
          <w:szCs w:val="24"/>
        </w:rPr>
        <w:t>Članak 1.</w:t>
      </w:r>
    </w:p>
    <w:p w14:paraId="363D3D67" w14:textId="55B76B1C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ab/>
        <w:t xml:space="preserve">Usvaja se Izvješće o izvršenju Programa građenja komunalne infrastrukture </w:t>
      </w:r>
      <w:r w:rsidR="00C27087">
        <w:rPr>
          <w:rFonts w:ascii="Garamond" w:hAnsi="Garamond" w:cs="Times New Roman"/>
          <w:sz w:val="24"/>
          <w:szCs w:val="24"/>
        </w:rPr>
        <w:t>na području  Općine</w:t>
      </w:r>
      <w:r w:rsidRPr="00B169CA">
        <w:rPr>
          <w:rFonts w:ascii="Garamond" w:hAnsi="Garamond" w:cs="Times New Roman"/>
          <w:sz w:val="24"/>
          <w:szCs w:val="24"/>
        </w:rPr>
        <w:t xml:space="preserve"> Punat u 20</w:t>
      </w:r>
      <w:r w:rsidR="00C60835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>. godini.</w:t>
      </w:r>
    </w:p>
    <w:p w14:paraId="666979BF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4B959C3" w14:textId="660A1164" w:rsidR="00B169CA" w:rsidRPr="005A076A" w:rsidRDefault="00B169CA" w:rsidP="005A076A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5A076A">
        <w:rPr>
          <w:rFonts w:ascii="Garamond" w:hAnsi="Garamond" w:cs="Times New Roman"/>
          <w:b/>
          <w:bCs/>
          <w:sz w:val="24"/>
          <w:szCs w:val="24"/>
        </w:rPr>
        <w:t>Članak 2.</w:t>
      </w:r>
    </w:p>
    <w:p w14:paraId="45B55B3E" w14:textId="1D239183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ab/>
        <w:t>Izvješć</w:t>
      </w:r>
      <w:r w:rsidR="00CF0DF9">
        <w:rPr>
          <w:rFonts w:ascii="Garamond" w:hAnsi="Garamond" w:cs="Times New Roman"/>
          <w:sz w:val="24"/>
          <w:szCs w:val="24"/>
        </w:rPr>
        <w:t>e</w:t>
      </w:r>
      <w:r w:rsidRPr="00B169CA">
        <w:rPr>
          <w:rFonts w:ascii="Garamond" w:hAnsi="Garamond" w:cs="Times New Roman"/>
          <w:sz w:val="24"/>
          <w:szCs w:val="24"/>
        </w:rPr>
        <w:t xml:space="preserve"> o izvršenju Programa građenja komunalne infrastrukture </w:t>
      </w:r>
      <w:r w:rsidR="00C27087">
        <w:rPr>
          <w:rFonts w:ascii="Garamond" w:hAnsi="Garamond" w:cs="Times New Roman"/>
          <w:sz w:val="24"/>
          <w:szCs w:val="24"/>
        </w:rPr>
        <w:t xml:space="preserve">na području </w:t>
      </w:r>
      <w:bookmarkStart w:id="1" w:name="_GoBack"/>
      <w:bookmarkEnd w:id="1"/>
      <w:r w:rsidR="00C27087">
        <w:rPr>
          <w:rFonts w:ascii="Garamond" w:hAnsi="Garamond" w:cs="Times New Roman"/>
          <w:sz w:val="24"/>
          <w:szCs w:val="24"/>
        </w:rPr>
        <w:t>Općine</w:t>
      </w:r>
      <w:r w:rsidRPr="00B169CA">
        <w:rPr>
          <w:rFonts w:ascii="Garamond" w:hAnsi="Garamond" w:cs="Times New Roman"/>
          <w:sz w:val="24"/>
          <w:szCs w:val="24"/>
        </w:rPr>
        <w:t xml:space="preserve"> Punat u 20</w:t>
      </w:r>
      <w:r w:rsidR="00C60835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>. godini nalazi se u prilogu ovog Zaključka i čini njegov sastavni dio.</w:t>
      </w:r>
    </w:p>
    <w:p w14:paraId="597A255A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4A63056" w14:textId="2B4A117B" w:rsidR="00B169CA" w:rsidRPr="005A076A" w:rsidRDefault="00B169CA" w:rsidP="005A076A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5A076A">
        <w:rPr>
          <w:rFonts w:ascii="Garamond" w:hAnsi="Garamond" w:cs="Times New Roman"/>
          <w:b/>
          <w:bCs/>
          <w:sz w:val="24"/>
          <w:szCs w:val="24"/>
        </w:rPr>
        <w:t>Članak 3.</w:t>
      </w:r>
    </w:p>
    <w:p w14:paraId="56994E80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ab/>
        <w:t>Ovaj Zaključak stupa na snagu danom donošenja, a objavit će se u „Službenim novinama Primorsko – goranske županije“.</w:t>
      </w:r>
    </w:p>
    <w:p w14:paraId="5265569F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B8EE9A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5A63F72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 xml:space="preserve">OPĆINSKO VIJEĆE </w:t>
      </w:r>
    </w:p>
    <w:p w14:paraId="25DCC66B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>OPĆINE PUNAT</w:t>
      </w:r>
    </w:p>
    <w:p w14:paraId="21B4ADB9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2B794430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66399ED5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4B8F3076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PREDSJEDNIK</w:t>
      </w:r>
    </w:p>
    <w:p w14:paraId="4F430BF6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Goran Gržančić, dr.med., v.r.</w:t>
      </w:r>
    </w:p>
    <w:p w14:paraId="5A2EC830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FC2C1E3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D95033E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58AA634C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BB04B87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45EB9738" w14:textId="77777777" w:rsidR="00E26DAB" w:rsidRPr="00B169CA" w:rsidRDefault="00C27087">
      <w:pPr>
        <w:rPr>
          <w:rFonts w:ascii="Garamond" w:hAnsi="Garamond"/>
          <w:sz w:val="24"/>
          <w:szCs w:val="24"/>
        </w:rPr>
      </w:pPr>
    </w:p>
    <w:sectPr w:rsidR="00E26DAB" w:rsidRPr="00B169CA" w:rsidSect="008774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95F"/>
    <w:multiLevelType w:val="hybridMultilevel"/>
    <w:tmpl w:val="E0A25F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CA"/>
    <w:rsid w:val="00027A0A"/>
    <w:rsid w:val="000628BD"/>
    <w:rsid w:val="000B09AD"/>
    <w:rsid w:val="000D6E80"/>
    <w:rsid w:val="000E31C2"/>
    <w:rsid w:val="0010378C"/>
    <w:rsid w:val="001123DC"/>
    <w:rsid w:val="001538BE"/>
    <w:rsid w:val="0017495B"/>
    <w:rsid w:val="001A2296"/>
    <w:rsid w:val="001B1B8A"/>
    <w:rsid w:val="002532E7"/>
    <w:rsid w:val="0027362F"/>
    <w:rsid w:val="00286D99"/>
    <w:rsid w:val="00290D28"/>
    <w:rsid w:val="002E0C24"/>
    <w:rsid w:val="00311DC9"/>
    <w:rsid w:val="00333590"/>
    <w:rsid w:val="003D3CBC"/>
    <w:rsid w:val="003D7553"/>
    <w:rsid w:val="004443CE"/>
    <w:rsid w:val="00467CF5"/>
    <w:rsid w:val="0047198D"/>
    <w:rsid w:val="00473E2B"/>
    <w:rsid w:val="00492CA3"/>
    <w:rsid w:val="004A059C"/>
    <w:rsid w:val="004B1537"/>
    <w:rsid w:val="004D7267"/>
    <w:rsid w:val="004E3CD3"/>
    <w:rsid w:val="004F15CB"/>
    <w:rsid w:val="004F7913"/>
    <w:rsid w:val="00522ED2"/>
    <w:rsid w:val="00536825"/>
    <w:rsid w:val="00537B78"/>
    <w:rsid w:val="005433C4"/>
    <w:rsid w:val="005A076A"/>
    <w:rsid w:val="005A5AA8"/>
    <w:rsid w:val="005C44CE"/>
    <w:rsid w:val="005C6B1E"/>
    <w:rsid w:val="005F7BE2"/>
    <w:rsid w:val="006320B3"/>
    <w:rsid w:val="006935F1"/>
    <w:rsid w:val="0069766F"/>
    <w:rsid w:val="00715F6D"/>
    <w:rsid w:val="007D716A"/>
    <w:rsid w:val="0083222E"/>
    <w:rsid w:val="00865ABD"/>
    <w:rsid w:val="00872136"/>
    <w:rsid w:val="0087458C"/>
    <w:rsid w:val="008B2477"/>
    <w:rsid w:val="008C19C8"/>
    <w:rsid w:val="008F1A8A"/>
    <w:rsid w:val="00901F5F"/>
    <w:rsid w:val="00905E40"/>
    <w:rsid w:val="00944C5E"/>
    <w:rsid w:val="0095163C"/>
    <w:rsid w:val="009731DA"/>
    <w:rsid w:val="00986899"/>
    <w:rsid w:val="009A055C"/>
    <w:rsid w:val="009A08B3"/>
    <w:rsid w:val="009C022F"/>
    <w:rsid w:val="009E7410"/>
    <w:rsid w:val="00A426FD"/>
    <w:rsid w:val="00A70438"/>
    <w:rsid w:val="00A74C76"/>
    <w:rsid w:val="00AB7023"/>
    <w:rsid w:val="00B01A2F"/>
    <w:rsid w:val="00B0746D"/>
    <w:rsid w:val="00B169CA"/>
    <w:rsid w:val="00B2738D"/>
    <w:rsid w:val="00B660AF"/>
    <w:rsid w:val="00B82698"/>
    <w:rsid w:val="00BB6E46"/>
    <w:rsid w:val="00BE7809"/>
    <w:rsid w:val="00C27087"/>
    <w:rsid w:val="00C35DD5"/>
    <w:rsid w:val="00C60835"/>
    <w:rsid w:val="00C7071E"/>
    <w:rsid w:val="00C7506A"/>
    <w:rsid w:val="00C94073"/>
    <w:rsid w:val="00CF0DF9"/>
    <w:rsid w:val="00CF361D"/>
    <w:rsid w:val="00D01D12"/>
    <w:rsid w:val="00D03F4F"/>
    <w:rsid w:val="00D141CE"/>
    <w:rsid w:val="00D510D2"/>
    <w:rsid w:val="00DD158F"/>
    <w:rsid w:val="00E12822"/>
    <w:rsid w:val="00E46693"/>
    <w:rsid w:val="00E53165"/>
    <w:rsid w:val="00ED04D3"/>
    <w:rsid w:val="00ED75D8"/>
    <w:rsid w:val="00F0261E"/>
    <w:rsid w:val="00F36E17"/>
    <w:rsid w:val="00F60496"/>
    <w:rsid w:val="00F73D4B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CB69"/>
  <w15:chartTrackingRefBased/>
  <w15:docId w15:val="{44B10DAA-D71C-4A77-9D2F-0CD6233C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CA"/>
    <w:pPr>
      <w:spacing w:after="0" w:line="276" w:lineRule="auto"/>
      <w:jc w:val="center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Kleković</cp:lastModifiedBy>
  <cp:revision>2</cp:revision>
  <cp:lastPrinted>2021-03-26T10:58:00Z</cp:lastPrinted>
  <dcterms:created xsi:type="dcterms:W3CDTF">2021-03-26T12:56:00Z</dcterms:created>
  <dcterms:modified xsi:type="dcterms:W3CDTF">2021-03-26T12:56:00Z</dcterms:modified>
</cp:coreProperties>
</file>