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62B6D" w14:textId="77777777" w:rsidR="00872100" w:rsidRPr="00B05EA3" w:rsidRDefault="00872100" w:rsidP="00872100">
      <w:pPr>
        <w:pBdr>
          <w:bottom w:val="single" w:sz="12" w:space="1" w:color="000000"/>
        </w:pBdr>
        <w:overflowPunct w:val="0"/>
        <w:autoSpaceDE w:val="0"/>
        <w:spacing w:after="0" w:line="240" w:lineRule="auto"/>
        <w:rPr>
          <w:rFonts w:ascii="Garamond" w:hAnsi="Garamond" w:cs="Arial"/>
          <w:sz w:val="24"/>
          <w:szCs w:val="24"/>
          <w:lang w:val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ab/>
      </w:r>
    </w:p>
    <w:p w14:paraId="178CCED0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0FE6CFB7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>REPUBLIKA HRVATSKA</w:t>
      </w:r>
    </w:p>
    <w:p w14:paraId="24BB6444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>PRIMORSKO-GORANSKA ŽUPANIJA</w:t>
      </w:r>
    </w:p>
    <w:p w14:paraId="440254CD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>OPĆINA PUNAT</w:t>
      </w:r>
    </w:p>
    <w:p w14:paraId="287C1CFB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C70A13A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7E5F1F5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B800D35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A8795DA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1E8C9FBE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13D903CF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0773D021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010430BF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18CED00D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1105332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  <w:lang w:val="hr-HR" w:eastAsia="hr-HR"/>
        </w:rPr>
      </w:pPr>
    </w:p>
    <w:p w14:paraId="7A548DA6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  <w:lang w:val="hr-HR" w:eastAsia="hr-HR"/>
        </w:rPr>
      </w:pPr>
    </w:p>
    <w:p w14:paraId="18CB11CB" w14:textId="6DCBEE3B" w:rsidR="00872100" w:rsidRPr="00B05EA3" w:rsidRDefault="00872100" w:rsidP="00872100">
      <w:pPr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  <w:lang w:val="hr-HR" w:eastAsia="hr-HR"/>
        </w:rPr>
      </w:pPr>
      <w:r w:rsidRPr="00B05EA3">
        <w:rPr>
          <w:rFonts w:ascii="Garamond" w:eastAsia="Times New Roman" w:hAnsi="Garamond" w:cs="Arial"/>
          <w:b/>
          <w:sz w:val="24"/>
          <w:szCs w:val="24"/>
          <w:lang w:val="hr-HR" w:eastAsia="hr-HR"/>
        </w:rPr>
        <w:t xml:space="preserve">I. IZMJENE I DOPUNE PROGRAMA </w:t>
      </w:r>
    </w:p>
    <w:p w14:paraId="41764F38" w14:textId="41E0F2B5" w:rsidR="00872100" w:rsidRPr="00B05EA3" w:rsidRDefault="00872100" w:rsidP="00872100">
      <w:pPr>
        <w:overflowPunct w:val="0"/>
        <w:autoSpaceDE w:val="0"/>
        <w:spacing w:after="0" w:line="240" w:lineRule="auto"/>
        <w:jc w:val="center"/>
        <w:rPr>
          <w:rFonts w:ascii="Garamond" w:hAnsi="Garamond" w:cs="Arial"/>
          <w:b/>
          <w:sz w:val="24"/>
          <w:szCs w:val="24"/>
          <w:lang w:val="hr-HR"/>
        </w:rPr>
      </w:pPr>
      <w:r w:rsidRPr="00B05EA3">
        <w:rPr>
          <w:rFonts w:ascii="Garamond" w:hAnsi="Garamond" w:cs="Arial"/>
          <w:b/>
          <w:sz w:val="24"/>
          <w:szCs w:val="24"/>
          <w:lang w:val="hr-HR"/>
        </w:rPr>
        <w:t>održavanja komunalne infrastrukture na području Općine Punat u 202</w:t>
      </w:r>
      <w:r>
        <w:rPr>
          <w:rFonts w:ascii="Garamond" w:hAnsi="Garamond" w:cs="Arial"/>
          <w:b/>
          <w:sz w:val="24"/>
          <w:szCs w:val="24"/>
          <w:lang w:val="hr-HR"/>
        </w:rPr>
        <w:t>1</w:t>
      </w:r>
      <w:r w:rsidRPr="00B05EA3">
        <w:rPr>
          <w:rFonts w:ascii="Garamond" w:hAnsi="Garamond" w:cs="Arial"/>
          <w:b/>
          <w:sz w:val="24"/>
          <w:szCs w:val="24"/>
          <w:lang w:val="hr-HR"/>
        </w:rPr>
        <w:t>. godini</w:t>
      </w:r>
    </w:p>
    <w:p w14:paraId="72C9F334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8840641" w14:textId="77777777" w:rsidR="00872100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0BF0C8E7" w14:textId="77777777" w:rsidR="00872100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2F57FEDD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DD93FEC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Sadržaj: </w:t>
      </w:r>
    </w:p>
    <w:p w14:paraId="72762031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625B9606" w14:textId="77777777" w:rsidR="00D80D20" w:rsidRDefault="00872100" w:rsidP="00D80D20">
      <w:pPr>
        <w:numPr>
          <w:ilvl w:val="0"/>
          <w:numId w:val="1"/>
        </w:numPr>
        <w:tabs>
          <w:tab w:val="left" w:pos="0"/>
        </w:tabs>
        <w:overflowPunct w:val="0"/>
        <w:autoSpaceDE w:val="0"/>
        <w:spacing w:after="0" w:line="240" w:lineRule="auto"/>
        <w:ind w:left="720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>Pravni temelj za donošenje akta i obrazloženje;</w:t>
      </w:r>
    </w:p>
    <w:p w14:paraId="677BF72A" w14:textId="759E0FC7" w:rsidR="00872100" w:rsidRPr="00D80D20" w:rsidRDefault="00872100" w:rsidP="00D80D20">
      <w:pPr>
        <w:numPr>
          <w:ilvl w:val="0"/>
          <w:numId w:val="1"/>
        </w:numPr>
        <w:tabs>
          <w:tab w:val="left" w:pos="0"/>
        </w:tabs>
        <w:overflowPunct w:val="0"/>
        <w:autoSpaceDE w:val="0"/>
        <w:spacing w:after="0" w:line="240" w:lineRule="auto"/>
        <w:ind w:left="720"/>
        <w:jc w:val="both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D80D20">
        <w:rPr>
          <w:rFonts w:ascii="Garamond" w:eastAsia="Times New Roman" w:hAnsi="Garamond" w:cs="Arial"/>
          <w:sz w:val="24"/>
          <w:szCs w:val="24"/>
          <w:lang w:val="hr-HR" w:eastAsia="hr-HR"/>
        </w:rPr>
        <w:t>Prijedlog I. izmjen</w:t>
      </w:r>
      <w:r w:rsidR="00D80D20">
        <w:rPr>
          <w:rFonts w:ascii="Garamond" w:eastAsia="Times New Roman" w:hAnsi="Garamond" w:cs="Arial"/>
          <w:sz w:val="24"/>
          <w:szCs w:val="24"/>
          <w:lang w:val="hr-HR" w:eastAsia="hr-HR"/>
        </w:rPr>
        <w:t>a</w:t>
      </w:r>
      <w:r w:rsidRPr="00D80D20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 i dopun</w:t>
      </w:r>
      <w:r w:rsidR="00D80D20">
        <w:rPr>
          <w:rFonts w:ascii="Garamond" w:eastAsia="Times New Roman" w:hAnsi="Garamond" w:cs="Arial"/>
          <w:sz w:val="24"/>
          <w:szCs w:val="24"/>
          <w:lang w:val="hr-HR" w:eastAsia="hr-HR"/>
        </w:rPr>
        <w:t>a</w:t>
      </w:r>
      <w:r w:rsidRPr="00D80D20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 Programa održavanja komunalne infrastrukture na području Općine Punat u 2021. godini</w:t>
      </w:r>
    </w:p>
    <w:p w14:paraId="19C5F78D" w14:textId="77777777" w:rsidR="00872100" w:rsidRPr="00B05EA3" w:rsidRDefault="00872100" w:rsidP="00872100">
      <w:pPr>
        <w:tabs>
          <w:tab w:val="left" w:pos="0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AB6A846" w14:textId="77777777" w:rsidR="00872100" w:rsidRPr="00B05EA3" w:rsidRDefault="00872100" w:rsidP="00872100">
      <w:pPr>
        <w:tabs>
          <w:tab w:val="left" w:pos="0"/>
          <w:tab w:val="left" w:pos="709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2C626D48" w14:textId="77777777" w:rsidR="00872100" w:rsidRPr="00B05EA3" w:rsidRDefault="00872100" w:rsidP="00872100">
      <w:pPr>
        <w:tabs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707338E" w14:textId="77777777" w:rsidR="00872100" w:rsidRPr="00B05EA3" w:rsidRDefault="00872100" w:rsidP="00872100">
      <w:pPr>
        <w:tabs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A51A49A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92495DE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br/>
      </w:r>
    </w:p>
    <w:p w14:paraId="4B962B08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AFDB363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1D7C2DE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D5B99AF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1E23C304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5CFD2E44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77E4E148" w14:textId="77777777" w:rsidR="00872100" w:rsidRPr="00B05EA3" w:rsidRDefault="00872100" w:rsidP="00872100">
      <w:pPr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>Predlagatelj:</w:t>
      </w: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br/>
        <w:t>općinski načelnik</w:t>
      </w:r>
    </w:p>
    <w:p w14:paraId="22A38DA8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777E1B4D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BEA5ECC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29437B79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1CE48FC0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076B7479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405FF084" w14:textId="77777777" w:rsidR="00872100" w:rsidRPr="00B05EA3" w:rsidRDefault="00872100" w:rsidP="00872100">
      <w:pP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</w:p>
    <w:p w14:paraId="3B9AD863" w14:textId="6FE0BE80" w:rsidR="00872100" w:rsidRPr="00B05EA3" w:rsidRDefault="00872100" w:rsidP="00872100">
      <w:pPr>
        <w:pBdr>
          <w:bottom w:val="single" w:sz="12" w:space="1" w:color="000000"/>
        </w:pBdr>
        <w:tabs>
          <w:tab w:val="left" w:pos="709"/>
          <w:tab w:val="left" w:pos="7088"/>
        </w:tabs>
        <w:overflowPunct w:val="0"/>
        <w:autoSpaceDE w:val="0"/>
        <w:spacing w:after="0" w:line="240" w:lineRule="auto"/>
        <w:jc w:val="center"/>
        <w:rPr>
          <w:rFonts w:ascii="Garamond" w:eastAsia="Times New Roman" w:hAnsi="Garamond" w:cs="Arial"/>
          <w:sz w:val="24"/>
          <w:szCs w:val="24"/>
          <w:lang w:val="hr-HR" w:eastAsia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Punat, </w:t>
      </w:r>
      <w:r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ožujak </w:t>
      </w: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>202</w:t>
      </w:r>
      <w:r>
        <w:rPr>
          <w:rFonts w:ascii="Garamond" w:eastAsia="Times New Roman" w:hAnsi="Garamond" w:cs="Arial"/>
          <w:sz w:val="24"/>
          <w:szCs w:val="24"/>
          <w:lang w:val="hr-HR" w:eastAsia="hr-HR"/>
        </w:rPr>
        <w:t>1</w:t>
      </w: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. godine        </w:t>
      </w:r>
    </w:p>
    <w:p w14:paraId="54EF8AA3" w14:textId="7F120294" w:rsidR="00872100" w:rsidRPr="00E71F6A" w:rsidRDefault="00E71F6A" w:rsidP="00872100">
      <w:pPr>
        <w:overflowPunct w:val="0"/>
        <w:autoSpaceDE w:val="0"/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lang w:val="hr-HR" w:eastAsia="hr-HR"/>
        </w:rPr>
      </w:pPr>
      <w:r>
        <w:rPr>
          <w:rFonts w:ascii="Garamond" w:eastAsia="Times New Roman" w:hAnsi="Garamond" w:cs="Arial"/>
          <w:sz w:val="24"/>
          <w:szCs w:val="24"/>
          <w:lang w:val="hr-HR" w:eastAsia="hr-HR"/>
        </w:rPr>
        <w:lastRenderedPageBreak/>
        <w:t xml:space="preserve">         </w:t>
      </w:r>
      <w:r w:rsidR="00872100" w:rsidRPr="00E71F6A">
        <w:rPr>
          <w:rFonts w:ascii="Garamond" w:eastAsia="Times New Roman" w:hAnsi="Garamond" w:cs="Arial"/>
          <w:b/>
          <w:sz w:val="24"/>
          <w:szCs w:val="24"/>
          <w:lang w:val="hr-HR" w:eastAsia="hr-HR"/>
        </w:rPr>
        <w:t>PRAVNI TEMELJ ZA DONOŠENJE AKTA</w:t>
      </w:r>
    </w:p>
    <w:p w14:paraId="04A67E6A" w14:textId="7F268307" w:rsidR="00872100" w:rsidRPr="00B05EA3" w:rsidRDefault="00872100" w:rsidP="00872100">
      <w:pPr>
        <w:spacing w:after="0" w:line="240" w:lineRule="auto"/>
        <w:jc w:val="both"/>
        <w:rPr>
          <w:rFonts w:ascii="Garamond" w:eastAsiaTheme="minorHAnsi" w:hAnsi="Garamond" w:cs="Arial"/>
          <w:bCs/>
          <w:sz w:val="24"/>
          <w:szCs w:val="24"/>
          <w:lang w:val="hr-HR"/>
        </w:rPr>
      </w:pPr>
      <w:r w:rsidRPr="00B05EA3">
        <w:rPr>
          <w:rFonts w:ascii="Garamond" w:hAnsi="Garamond" w:cs="Arial"/>
          <w:sz w:val="24"/>
          <w:szCs w:val="24"/>
          <w:lang w:val="hr-HR"/>
        </w:rPr>
        <w:t xml:space="preserve">         Članak 72. Zakona o komunalnom gospodarstvu („Narodne novine“ broj 68/18, 110/18 i 32/20)</w:t>
      </w:r>
      <w:r w:rsidRPr="00B05EA3">
        <w:rPr>
          <w:rFonts w:ascii="Garamond" w:eastAsiaTheme="minorHAnsi" w:hAnsi="Garamond" w:cs="Arial"/>
          <w:sz w:val="24"/>
          <w:szCs w:val="24"/>
          <w:lang w:val="hr-HR"/>
        </w:rPr>
        <w:t xml:space="preserve"> i članak 31. Statuta Općine Punat („Službene novine Primorsko- goranske županije“ broj 8/18, 10/19</w:t>
      </w:r>
      <w:r>
        <w:rPr>
          <w:rFonts w:ascii="Garamond" w:eastAsiaTheme="minorHAnsi" w:hAnsi="Garamond" w:cs="Arial"/>
          <w:sz w:val="24"/>
          <w:szCs w:val="24"/>
          <w:lang w:val="hr-HR"/>
        </w:rPr>
        <w:t xml:space="preserve">, </w:t>
      </w:r>
      <w:r w:rsidRPr="00B05EA3">
        <w:rPr>
          <w:rFonts w:ascii="Garamond" w:eastAsiaTheme="minorHAnsi" w:hAnsi="Garamond" w:cs="Arial"/>
          <w:sz w:val="24"/>
          <w:szCs w:val="24"/>
          <w:lang w:val="hr-HR"/>
        </w:rPr>
        <w:t>3/20</w:t>
      </w:r>
      <w:r>
        <w:rPr>
          <w:rFonts w:ascii="Garamond" w:eastAsiaTheme="minorHAnsi" w:hAnsi="Garamond" w:cs="Arial"/>
          <w:sz w:val="24"/>
          <w:szCs w:val="24"/>
          <w:lang w:val="hr-HR"/>
        </w:rPr>
        <w:t xml:space="preserve"> i 3/21</w:t>
      </w:r>
      <w:r w:rsidRPr="00B05EA3">
        <w:rPr>
          <w:rFonts w:ascii="Garamond" w:eastAsiaTheme="minorHAnsi" w:hAnsi="Garamond" w:cs="Arial"/>
          <w:sz w:val="24"/>
          <w:szCs w:val="24"/>
          <w:lang w:val="hr-HR"/>
        </w:rPr>
        <w:t>).</w:t>
      </w:r>
    </w:p>
    <w:p w14:paraId="024C4AE7" w14:textId="77777777" w:rsidR="00872100" w:rsidRPr="00B05EA3" w:rsidRDefault="00872100" w:rsidP="00872100">
      <w:pPr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</w:p>
    <w:p w14:paraId="59FF82AA" w14:textId="5B449A42" w:rsidR="00872100" w:rsidRPr="00E71F6A" w:rsidRDefault="00E71F6A" w:rsidP="00872100">
      <w:pPr>
        <w:overflowPunct w:val="0"/>
        <w:autoSpaceDE w:val="0"/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lang w:val="hr-HR" w:eastAsia="hr-HR"/>
        </w:rPr>
      </w:pPr>
      <w:r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         </w:t>
      </w:r>
      <w:r w:rsidR="00872100" w:rsidRPr="00E71F6A">
        <w:rPr>
          <w:rFonts w:ascii="Garamond" w:eastAsia="Times New Roman" w:hAnsi="Garamond" w:cs="Arial"/>
          <w:b/>
          <w:sz w:val="24"/>
          <w:szCs w:val="24"/>
          <w:lang w:val="hr-HR" w:eastAsia="hr-HR"/>
        </w:rPr>
        <w:t>OBRAZLOŽENJE</w:t>
      </w:r>
    </w:p>
    <w:p w14:paraId="3A44904C" w14:textId="77777777" w:rsidR="00872100" w:rsidRPr="00B05EA3" w:rsidRDefault="00872100" w:rsidP="002E54A9">
      <w:pPr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r w:rsidRPr="00B05EA3">
        <w:rPr>
          <w:rFonts w:ascii="Garamond" w:hAnsi="Garamond" w:cs="Arial"/>
          <w:sz w:val="24"/>
          <w:szCs w:val="24"/>
          <w:lang w:val="hr-HR"/>
        </w:rPr>
        <w:t xml:space="preserve">         Temeljem članka 72. Zakona o komunalnom gospodarstvu („Narodne novine“ broj 68/18, 110/18 i 32/20), predstavničko tijelo jedinice lokalne samouprave za kalendarsku godinu, u skladu s predvidivim sredstvima i izvorima financiranja, donosi Program održavanja komunalne infrastrukture.</w:t>
      </w:r>
    </w:p>
    <w:p w14:paraId="73607398" w14:textId="4BD03E74" w:rsidR="00872100" w:rsidRDefault="00872100" w:rsidP="002E54A9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 w:rsidRPr="00B05EA3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  </w:t>
      </w:r>
      <w:r w:rsidR="00256670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Ovim I. izmjenama i dopunama Programa </w:t>
      </w:r>
      <w:r w:rsidR="00256670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održavanja</w:t>
      </w:r>
      <w:r w:rsidR="00256670" w:rsidRPr="00A52B4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komunalne infrastrukture na području Općine Punat u 2021. godini predlaže se sljedeće:</w:t>
      </w:r>
    </w:p>
    <w:p w14:paraId="2CD9B5A6" w14:textId="018738C8" w:rsidR="00787E14" w:rsidRDefault="00787E14" w:rsidP="002E54A9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- </w:t>
      </w:r>
      <w:r w:rsidR="00F326E2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povećanje stavke 1.1</w:t>
      </w:r>
      <w:r w:rsidR="00D33719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.</w:t>
      </w:r>
      <w:r w:rsidR="00F326E2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  <w:r w:rsidR="002A7F0F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R</w:t>
      </w:r>
      <w:r w:rsidR="00F326E2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edovito održavanje nerazvrstanih cesta</w:t>
      </w:r>
      <w:r w:rsidR="00A17FD4" w:rsidRPr="00A17FD4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  <w:r w:rsidR="00A17FD4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za iznos od 20.000,00 kuna</w:t>
      </w:r>
    </w:p>
    <w:p w14:paraId="6AC4258D" w14:textId="1F1819AE" w:rsidR="00A17FD4" w:rsidRDefault="00A17FD4" w:rsidP="002E54A9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- </w:t>
      </w:r>
      <w:r w:rsidR="00D33719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smanjenje stavke </w:t>
      </w:r>
      <w:r w:rsidR="00487B81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2.2. DDD mjere sukladno sklopljenom ugovoru</w:t>
      </w:r>
      <w:r w:rsidR="0056743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  <w:r w:rsidR="00D33719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za </w:t>
      </w:r>
      <w:r w:rsidR="0056743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iznos </w:t>
      </w:r>
      <w:r w:rsidR="00D33719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od</w:t>
      </w:r>
      <w:r w:rsidR="00567438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12.000,00 kn</w:t>
      </w:r>
    </w:p>
    <w:p w14:paraId="3BDB90B4" w14:textId="281E7B94" w:rsidR="00567438" w:rsidRDefault="00567438" w:rsidP="002E54A9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</w:t>
      </w:r>
      <w:r w:rsidR="00FB452B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- </w:t>
      </w:r>
      <w:r w:rsidR="00FB452B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povećanje stavke </w:t>
      </w:r>
      <w:r w:rsidR="00ED7189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2.3. Izvanredna održavanja sukladno planiranim aktivnostima</w:t>
      </w:r>
      <w:r w:rsidR="00763CEF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za iznos od 10.000,00 kn</w:t>
      </w:r>
    </w:p>
    <w:p w14:paraId="1A7BAE90" w14:textId="0708D6BB" w:rsidR="00B37FE5" w:rsidRDefault="006379C8" w:rsidP="002E54A9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  <w:lang w:val="hr-HR"/>
        </w:rPr>
      </w:pP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</w:t>
      </w:r>
      <w:r w:rsidR="00FB452B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>-</w:t>
      </w:r>
      <w:r w:rsidR="00E73973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  <w:r w:rsidR="00FB452B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povećanje stavke</w:t>
      </w: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</w:t>
      </w:r>
      <w:r w:rsidR="00456614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4.1. Redovno održavanje javnih zelenih površina sukladno planiranim aktivnostima</w:t>
      </w:r>
      <w:r w:rsidR="00B37FE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za </w:t>
      </w:r>
      <w:r w:rsidR="00A67DCB"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iznos od </w:t>
      </w:r>
      <w:r w:rsidR="00B37FE5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40.000,00 kn</w:t>
      </w:r>
      <w:r w:rsidR="00A67DCB">
        <w:rPr>
          <w:rFonts w:ascii="Garamond" w:hAnsi="Garamond" w:cs="Arial"/>
          <w:sz w:val="24"/>
          <w:szCs w:val="24"/>
          <w:shd w:val="clear" w:color="auto" w:fill="FFFFFF"/>
          <w:lang w:val="hr-HR"/>
        </w:rPr>
        <w:t>.</w:t>
      </w:r>
    </w:p>
    <w:p w14:paraId="5E4581F3" w14:textId="40C002FE" w:rsidR="00872100" w:rsidRPr="00F81899" w:rsidRDefault="00A67DCB" w:rsidP="002E54A9">
      <w:pPr>
        <w:overflowPunct w:val="0"/>
        <w:autoSpaceDE w:val="0"/>
        <w:spacing w:after="0" w:line="240" w:lineRule="auto"/>
        <w:jc w:val="both"/>
        <w:rPr>
          <w:rFonts w:ascii="Garamond" w:hAnsi="Garamond" w:cs="Arial"/>
          <w:sz w:val="24"/>
          <w:szCs w:val="24"/>
          <w:lang w:val="hr-HR"/>
        </w:rPr>
      </w:pPr>
      <w:bookmarkStart w:id="0" w:name="_Hlk9588756"/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       </w:t>
      </w:r>
      <w:r w:rsidR="00872100" w:rsidRPr="00B05EA3">
        <w:rPr>
          <w:rFonts w:ascii="Garamond" w:hAnsi="Garamond" w:cs="Arial"/>
          <w:sz w:val="24"/>
          <w:szCs w:val="24"/>
          <w:lang w:val="hr-HR"/>
        </w:rPr>
        <w:t>Sukladno gore naveden</w:t>
      </w:r>
      <w:r w:rsidR="00FC00A5">
        <w:rPr>
          <w:rFonts w:ascii="Garamond" w:hAnsi="Garamond" w:cs="Arial"/>
          <w:sz w:val="24"/>
          <w:szCs w:val="24"/>
          <w:lang w:val="hr-HR"/>
        </w:rPr>
        <w:t>i</w:t>
      </w:r>
      <w:r w:rsidR="00872100" w:rsidRPr="00B05EA3">
        <w:rPr>
          <w:rFonts w:ascii="Garamond" w:hAnsi="Garamond" w:cs="Arial"/>
          <w:sz w:val="24"/>
          <w:szCs w:val="24"/>
          <w:lang w:val="hr-HR"/>
        </w:rPr>
        <w:t xml:space="preserve">m </w:t>
      </w:r>
      <w:r w:rsidR="00FC00A5" w:rsidRPr="00F81899">
        <w:rPr>
          <w:rFonts w:ascii="Garamond" w:hAnsi="Garamond" w:cs="Arial"/>
          <w:sz w:val="24"/>
          <w:szCs w:val="24"/>
          <w:lang w:val="hr-HR"/>
        </w:rPr>
        <w:t>izmjenama</w:t>
      </w:r>
      <w:r w:rsidR="00872100" w:rsidRPr="00F81899">
        <w:rPr>
          <w:rFonts w:ascii="Garamond" w:hAnsi="Garamond" w:cs="Arial"/>
          <w:sz w:val="24"/>
          <w:szCs w:val="24"/>
          <w:lang w:val="hr-HR"/>
        </w:rPr>
        <w:t xml:space="preserve"> iznosa za provedbu aktivnosti korigirani su izvori financiranja i rekapitulacija izvora financiranja na način da je </w:t>
      </w:r>
      <w:r w:rsidR="00F81899" w:rsidRPr="00F81899">
        <w:rPr>
          <w:rFonts w:ascii="Garamond" w:hAnsi="Garamond" w:cs="Arial"/>
          <w:sz w:val="24"/>
          <w:szCs w:val="24"/>
          <w:lang w:val="hr-HR"/>
        </w:rPr>
        <w:t>povećano</w:t>
      </w:r>
      <w:r w:rsidR="00872100" w:rsidRPr="00F81899">
        <w:rPr>
          <w:rFonts w:ascii="Garamond" w:hAnsi="Garamond" w:cs="Arial"/>
          <w:sz w:val="24"/>
          <w:szCs w:val="24"/>
          <w:lang w:val="hr-HR"/>
        </w:rPr>
        <w:t xml:space="preserve"> financiranje sredstvima komunalne naknade, a </w:t>
      </w:r>
      <w:r w:rsidR="00F81899" w:rsidRPr="00F81899">
        <w:rPr>
          <w:rFonts w:ascii="Garamond" w:hAnsi="Garamond" w:cs="Arial"/>
          <w:sz w:val="24"/>
          <w:szCs w:val="24"/>
          <w:lang w:val="hr-HR"/>
        </w:rPr>
        <w:t>smanjeno</w:t>
      </w:r>
      <w:r w:rsidR="00872100" w:rsidRPr="00F81899">
        <w:rPr>
          <w:rFonts w:ascii="Garamond" w:hAnsi="Garamond" w:cs="Arial"/>
          <w:sz w:val="24"/>
          <w:szCs w:val="24"/>
          <w:lang w:val="hr-HR"/>
        </w:rPr>
        <w:t xml:space="preserve"> financiranje sredstvima </w:t>
      </w:r>
      <w:r w:rsidR="00F81899" w:rsidRPr="00F81899">
        <w:rPr>
          <w:rFonts w:ascii="Garamond" w:hAnsi="Garamond" w:cs="Arial"/>
          <w:sz w:val="24"/>
          <w:szCs w:val="24"/>
          <w:lang w:val="hr-HR"/>
        </w:rPr>
        <w:t>naknade za koncesiju.</w:t>
      </w:r>
    </w:p>
    <w:p w14:paraId="11B1A3B8" w14:textId="3ADB825A" w:rsidR="002E54A9" w:rsidRPr="00F6256A" w:rsidRDefault="00A67A7E" w:rsidP="00E71F6A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lang w:val="hr-HR"/>
        </w:rPr>
      </w:pPr>
      <w:r w:rsidRPr="00F81899">
        <w:rPr>
          <w:rFonts w:ascii="Garamond" w:hAnsi="Garamond" w:cs="Arial"/>
          <w:sz w:val="24"/>
          <w:szCs w:val="24"/>
          <w:lang w:val="hr-HR"/>
        </w:rPr>
        <w:t>Ovim I. izmjenama i dopunama P</w:t>
      </w:r>
      <w:r w:rsidR="00E71F6A">
        <w:rPr>
          <w:rFonts w:ascii="Garamond" w:hAnsi="Garamond" w:cs="Arial"/>
          <w:sz w:val="24"/>
          <w:szCs w:val="24"/>
          <w:lang w:val="hr-HR"/>
        </w:rPr>
        <w:t>r</w:t>
      </w:r>
      <w:r w:rsidRPr="00F81899">
        <w:rPr>
          <w:rFonts w:ascii="Garamond" w:hAnsi="Garamond" w:cs="Arial"/>
          <w:sz w:val="24"/>
          <w:szCs w:val="24"/>
          <w:lang w:val="hr-HR"/>
        </w:rPr>
        <w:t>ograma predlaže se</w:t>
      </w:r>
      <w:r w:rsidR="00F6256A" w:rsidRPr="00F81899">
        <w:rPr>
          <w:rFonts w:ascii="Garamond" w:hAnsi="Garamond" w:cs="Arial"/>
          <w:sz w:val="24"/>
          <w:szCs w:val="24"/>
          <w:lang w:val="hr-HR"/>
        </w:rPr>
        <w:t xml:space="preserve"> </w:t>
      </w:r>
      <w:r w:rsidR="00872100" w:rsidRPr="00F81899">
        <w:rPr>
          <w:rFonts w:ascii="Garamond" w:hAnsi="Garamond" w:cs="Arial"/>
          <w:sz w:val="24"/>
          <w:szCs w:val="24"/>
          <w:lang w:val="hr-HR"/>
        </w:rPr>
        <w:t xml:space="preserve">ukupno </w:t>
      </w:r>
      <w:r w:rsidR="00F6256A" w:rsidRPr="00F81899">
        <w:rPr>
          <w:rFonts w:ascii="Garamond" w:hAnsi="Garamond" w:cs="Arial"/>
          <w:sz w:val="24"/>
          <w:szCs w:val="24"/>
          <w:lang w:val="hr-HR"/>
        </w:rPr>
        <w:t xml:space="preserve">povećanje </w:t>
      </w:r>
      <w:r w:rsidR="00872100" w:rsidRPr="00F6256A">
        <w:rPr>
          <w:rFonts w:ascii="Garamond" w:hAnsi="Garamond" w:cs="Arial"/>
          <w:sz w:val="24"/>
          <w:szCs w:val="24"/>
          <w:lang w:val="hr-HR"/>
        </w:rPr>
        <w:t>programskih aktivnosti</w:t>
      </w:r>
      <w:bookmarkEnd w:id="0"/>
      <w:r w:rsidR="00872100" w:rsidRPr="00F6256A">
        <w:rPr>
          <w:rFonts w:ascii="Garamond" w:hAnsi="Garamond" w:cs="Arial"/>
          <w:sz w:val="24"/>
          <w:szCs w:val="24"/>
          <w:lang w:val="hr-HR"/>
        </w:rPr>
        <w:t xml:space="preserve"> </w:t>
      </w:r>
      <w:r w:rsidR="00F6256A" w:rsidRPr="00F6256A">
        <w:rPr>
          <w:rFonts w:ascii="Garamond" w:hAnsi="Garamond" w:cs="Arial"/>
          <w:sz w:val="24"/>
          <w:szCs w:val="24"/>
          <w:lang w:val="hr-HR"/>
        </w:rPr>
        <w:t xml:space="preserve">u </w:t>
      </w:r>
      <w:r w:rsidR="00872100" w:rsidRPr="00F6256A">
        <w:rPr>
          <w:rFonts w:ascii="Garamond" w:hAnsi="Garamond" w:cs="Arial"/>
          <w:sz w:val="24"/>
          <w:szCs w:val="24"/>
          <w:lang w:val="hr-HR"/>
        </w:rPr>
        <w:t>izno</w:t>
      </w:r>
      <w:r w:rsidR="00F6256A" w:rsidRPr="00F6256A">
        <w:rPr>
          <w:rFonts w:ascii="Garamond" w:hAnsi="Garamond" w:cs="Arial"/>
          <w:sz w:val="24"/>
          <w:szCs w:val="24"/>
          <w:lang w:val="hr-HR"/>
        </w:rPr>
        <w:t>su od 5</w:t>
      </w:r>
      <w:r>
        <w:rPr>
          <w:rFonts w:ascii="Garamond" w:hAnsi="Garamond" w:cs="Arial"/>
          <w:sz w:val="24"/>
          <w:szCs w:val="24"/>
          <w:lang w:val="hr-HR"/>
        </w:rPr>
        <w:t>8</w:t>
      </w:r>
      <w:r w:rsidR="00F6256A" w:rsidRPr="00F6256A">
        <w:rPr>
          <w:rFonts w:ascii="Garamond" w:hAnsi="Garamond" w:cs="Arial"/>
          <w:sz w:val="24"/>
          <w:szCs w:val="24"/>
          <w:lang w:val="hr-HR"/>
        </w:rPr>
        <w:t>.000,00 kuna.</w:t>
      </w:r>
    </w:p>
    <w:p w14:paraId="06129D24" w14:textId="122481DA" w:rsidR="002E54A9" w:rsidRPr="002E54A9" w:rsidRDefault="00F6256A" w:rsidP="002E54A9">
      <w:pPr>
        <w:spacing w:after="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  <w:lang w:val="hr-HR"/>
        </w:rPr>
        <w:t xml:space="preserve">      </w:t>
      </w:r>
      <w:r>
        <w:rPr>
          <w:rFonts w:ascii="Garamond" w:hAnsi="Garamond" w:cs="Arial"/>
          <w:sz w:val="24"/>
          <w:szCs w:val="24"/>
          <w:shd w:val="clear" w:color="auto" w:fill="FFFFFF"/>
          <w:lang w:val="hr-HR"/>
        </w:rPr>
        <w:t xml:space="preserve">S obzirom na aktivnosti koje su u tijeku, </w:t>
      </w:r>
      <w:proofErr w:type="spellStart"/>
      <w:r>
        <w:rPr>
          <w:rFonts w:ascii="Garamond" w:hAnsi="Garamond" w:cs="Arial"/>
          <w:sz w:val="24"/>
          <w:szCs w:val="24"/>
        </w:rPr>
        <w:t>predlaže</w:t>
      </w:r>
      <w:proofErr w:type="spellEnd"/>
      <w:r>
        <w:rPr>
          <w:rFonts w:ascii="Garamond" w:hAnsi="Garamond" w:cs="Arial"/>
          <w:sz w:val="24"/>
          <w:szCs w:val="24"/>
        </w:rPr>
        <w:t xml:space="preserve"> se da </w:t>
      </w:r>
      <w:proofErr w:type="spellStart"/>
      <w:r>
        <w:rPr>
          <w:rFonts w:ascii="Garamond" w:hAnsi="Garamond" w:cs="Arial"/>
          <w:sz w:val="24"/>
          <w:szCs w:val="24"/>
        </w:rPr>
        <w:t>ove</w:t>
      </w:r>
      <w:proofErr w:type="spellEnd"/>
      <w:r>
        <w:rPr>
          <w:rFonts w:ascii="Garamond" w:hAnsi="Garamond" w:cs="Arial"/>
          <w:sz w:val="24"/>
          <w:szCs w:val="24"/>
        </w:rPr>
        <w:t xml:space="preserve"> I. </w:t>
      </w:r>
      <w:proofErr w:type="spellStart"/>
      <w:proofErr w:type="gramStart"/>
      <w:r>
        <w:rPr>
          <w:rFonts w:ascii="Garamond" w:hAnsi="Garamond" w:cs="Arial"/>
          <w:sz w:val="24"/>
          <w:szCs w:val="24"/>
        </w:rPr>
        <w:t>izmjene</w:t>
      </w:r>
      <w:proofErr w:type="spellEnd"/>
      <w:proofErr w:type="gramEnd"/>
      <w:r>
        <w:rPr>
          <w:rFonts w:ascii="Garamond" w:hAnsi="Garamond" w:cs="Arial"/>
          <w:sz w:val="24"/>
          <w:szCs w:val="24"/>
        </w:rPr>
        <w:t xml:space="preserve"> i </w:t>
      </w:r>
      <w:proofErr w:type="spellStart"/>
      <w:r>
        <w:rPr>
          <w:rFonts w:ascii="Garamond" w:hAnsi="Garamond" w:cs="Arial"/>
          <w:sz w:val="24"/>
          <w:szCs w:val="24"/>
        </w:rPr>
        <w:t>dopune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Programa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stupe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na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snagu</w:t>
      </w:r>
      <w:proofErr w:type="spellEnd"/>
      <w:r>
        <w:rPr>
          <w:rFonts w:ascii="Garamond" w:hAnsi="Garamond" w:cs="Arial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sz w:val="24"/>
          <w:szCs w:val="24"/>
        </w:rPr>
        <w:t>prvog</w:t>
      </w:r>
      <w:proofErr w:type="spellEnd"/>
      <w:r>
        <w:rPr>
          <w:rFonts w:ascii="Garamond" w:hAnsi="Garamond" w:cs="Arial"/>
          <w:sz w:val="24"/>
          <w:szCs w:val="24"/>
        </w:rPr>
        <w:t xml:space="preserve"> dana od dana </w:t>
      </w:r>
      <w:proofErr w:type="spellStart"/>
      <w:r>
        <w:rPr>
          <w:rFonts w:ascii="Garamond" w:hAnsi="Garamond" w:cs="Arial"/>
          <w:sz w:val="24"/>
          <w:szCs w:val="24"/>
        </w:rPr>
        <w:t>objave</w:t>
      </w:r>
      <w:proofErr w:type="spellEnd"/>
      <w:r>
        <w:rPr>
          <w:rFonts w:ascii="Garamond" w:hAnsi="Garamond" w:cs="Arial"/>
          <w:sz w:val="24"/>
          <w:szCs w:val="24"/>
        </w:rPr>
        <w:t>.</w:t>
      </w:r>
      <w:bookmarkStart w:id="1" w:name="_GoBack"/>
      <w:bookmarkEnd w:id="1"/>
    </w:p>
    <w:p w14:paraId="1549CABD" w14:textId="43827C5D" w:rsidR="00872100" w:rsidRPr="00B05EA3" w:rsidRDefault="00872100" w:rsidP="002E54A9">
      <w:pPr>
        <w:overflowPunct w:val="0"/>
        <w:autoSpaceDE w:val="0"/>
        <w:spacing w:after="0" w:line="240" w:lineRule="auto"/>
        <w:ind w:firstLine="360"/>
        <w:jc w:val="both"/>
        <w:rPr>
          <w:rFonts w:ascii="Garamond" w:hAnsi="Garamond" w:cs="Arial"/>
          <w:sz w:val="24"/>
          <w:szCs w:val="24"/>
          <w:lang w:val="hr-HR"/>
        </w:rPr>
      </w:pPr>
      <w:r w:rsidRPr="00B05EA3">
        <w:rPr>
          <w:rFonts w:ascii="Garamond" w:eastAsia="Times New Roman" w:hAnsi="Garamond" w:cs="Arial"/>
          <w:sz w:val="24"/>
          <w:szCs w:val="24"/>
          <w:lang w:val="hr-HR" w:eastAsia="hr-HR"/>
        </w:rPr>
        <w:t xml:space="preserve">Slijedom navedenog, </w:t>
      </w:r>
      <w:r w:rsidRPr="00B05EA3">
        <w:rPr>
          <w:rFonts w:ascii="Garamond" w:eastAsia="Times New Roman" w:hAnsi="Garamond" w:cs="Arial"/>
          <w:bCs/>
          <w:color w:val="000000"/>
          <w:sz w:val="24"/>
          <w:szCs w:val="24"/>
          <w:lang w:val="hr-HR" w:eastAsia="hr-HR"/>
        </w:rPr>
        <w:t>predlaže se Općinskom vijeću donošenje</w:t>
      </w:r>
      <w:r w:rsidR="00010E31">
        <w:rPr>
          <w:rFonts w:ascii="Garamond" w:eastAsia="Times New Roman" w:hAnsi="Garamond" w:cs="Arial"/>
          <w:bCs/>
          <w:color w:val="000000"/>
          <w:sz w:val="24"/>
          <w:szCs w:val="24"/>
          <w:lang w:val="hr-HR" w:eastAsia="hr-HR"/>
        </w:rPr>
        <w:t xml:space="preserve"> I. izmjene i dopune</w:t>
      </w:r>
      <w:r w:rsidRPr="00B05EA3">
        <w:rPr>
          <w:rFonts w:ascii="Garamond" w:eastAsia="Times New Roman" w:hAnsi="Garamond" w:cs="Arial"/>
          <w:bCs/>
          <w:color w:val="000000"/>
          <w:sz w:val="24"/>
          <w:szCs w:val="24"/>
          <w:lang w:val="hr-HR" w:eastAsia="hr-HR"/>
        </w:rPr>
        <w:t xml:space="preserve"> Programa kao u prijedlogu.</w:t>
      </w:r>
    </w:p>
    <w:p w14:paraId="4465E7F4" w14:textId="77777777" w:rsidR="00E26DAB" w:rsidRDefault="00E71F6A"/>
    <w:sectPr w:rsidR="00E26DAB" w:rsidSect="00711C49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4486F"/>
    <w:multiLevelType w:val="multilevel"/>
    <w:tmpl w:val="19FE8502"/>
    <w:lvl w:ilvl="0">
      <w:start w:val="1"/>
      <w:numFmt w:val="lowerLetter"/>
      <w:lvlText w:val="%1)"/>
      <w:lvlJc w:val="left"/>
      <w:pPr>
        <w:ind w:left="1637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11636B0"/>
    <w:multiLevelType w:val="hybridMultilevel"/>
    <w:tmpl w:val="6B8EBF5C"/>
    <w:lvl w:ilvl="0" w:tplc="EDD49A2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00"/>
    <w:rsid w:val="00010E31"/>
    <w:rsid w:val="0010378C"/>
    <w:rsid w:val="001A32D2"/>
    <w:rsid w:val="00256670"/>
    <w:rsid w:val="002A7F0F"/>
    <w:rsid w:val="002C4ABF"/>
    <w:rsid w:val="002E54A9"/>
    <w:rsid w:val="003B0874"/>
    <w:rsid w:val="00456614"/>
    <w:rsid w:val="00487B81"/>
    <w:rsid w:val="00567438"/>
    <w:rsid w:val="006379C8"/>
    <w:rsid w:val="00694F19"/>
    <w:rsid w:val="00763CEF"/>
    <w:rsid w:val="00787E14"/>
    <w:rsid w:val="00872100"/>
    <w:rsid w:val="008C19C8"/>
    <w:rsid w:val="00A17FD4"/>
    <w:rsid w:val="00A67A7E"/>
    <w:rsid w:val="00A67DCB"/>
    <w:rsid w:val="00B37FE5"/>
    <w:rsid w:val="00D33719"/>
    <w:rsid w:val="00D80D20"/>
    <w:rsid w:val="00E71F6A"/>
    <w:rsid w:val="00E73973"/>
    <w:rsid w:val="00ED7189"/>
    <w:rsid w:val="00F326E2"/>
    <w:rsid w:val="00F6256A"/>
    <w:rsid w:val="00F81899"/>
    <w:rsid w:val="00FB452B"/>
    <w:rsid w:val="00FC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F62A7"/>
  <w15:chartTrackingRefBased/>
  <w15:docId w15:val="{E2BE7311-2729-4136-B9BA-B39AA4A5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100"/>
    <w:pPr>
      <w:suppressAutoHyphens/>
      <w:autoSpaceDN w:val="0"/>
      <w:spacing w:line="249" w:lineRule="auto"/>
    </w:pPr>
    <w:rPr>
      <w:rFonts w:ascii="Calibri" w:eastAsia="Calibri" w:hAnsi="Calibri" w:cs="Times New Roman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72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Nataša Kleković</cp:lastModifiedBy>
  <cp:revision>2</cp:revision>
  <dcterms:created xsi:type="dcterms:W3CDTF">2021-03-26T10:33:00Z</dcterms:created>
  <dcterms:modified xsi:type="dcterms:W3CDTF">2021-03-26T10:33:00Z</dcterms:modified>
</cp:coreProperties>
</file>