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BD6716" w14:textId="77777777" w:rsidR="008318D8" w:rsidRPr="00C55BC9" w:rsidRDefault="008318D8" w:rsidP="00967EAF">
      <w:pPr>
        <w:suppressAutoHyphens w:val="0"/>
        <w:rPr>
          <w:rFonts w:ascii="Garamond" w:hAnsi="Garamond" w:cs="Arial"/>
          <w:sz w:val="24"/>
          <w:szCs w:val="24"/>
          <w:lang w:eastAsia="hr-HR"/>
        </w:rPr>
      </w:pPr>
    </w:p>
    <w:p w14:paraId="642870AF" w14:textId="0D28CBDA" w:rsidR="008318D8" w:rsidRPr="00C55BC9" w:rsidRDefault="008318D8" w:rsidP="008318D8">
      <w:pPr>
        <w:suppressAutoHyphens w:val="0"/>
        <w:ind w:firstLine="720"/>
        <w:rPr>
          <w:rFonts w:ascii="Garamond" w:hAnsi="Garamond" w:cs="Arial"/>
          <w:sz w:val="24"/>
          <w:szCs w:val="24"/>
          <w:lang w:eastAsia="hr-HR"/>
        </w:rPr>
      </w:pPr>
      <w:r w:rsidRPr="00C55BC9">
        <w:rPr>
          <w:rFonts w:ascii="Garamond" w:hAnsi="Garamond" w:cs="Arial"/>
          <w:sz w:val="24"/>
          <w:szCs w:val="24"/>
          <w:lang w:eastAsia="hr-HR"/>
        </w:rPr>
        <w:t>Na temelju članka 14. Zakona o proračunu („Narodne novine“ broj 87/08,</w:t>
      </w:r>
      <w:r w:rsidR="00C55BC9">
        <w:rPr>
          <w:rFonts w:ascii="Garamond" w:hAnsi="Garamond" w:cs="Arial"/>
          <w:sz w:val="24"/>
          <w:szCs w:val="24"/>
          <w:lang w:eastAsia="hr-HR"/>
        </w:rPr>
        <w:t xml:space="preserve"> </w:t>
      </w:r>
      <w:r w:rsidRPr="00C55BC9">
        <w:rPr>
          <w:rFonts w:ascii="Garamond" w:hAnsi="Garamond" w:cs="Arial"/>
          <w:sz w:val="24"/>
          <w:szCs w:val="24"/>
          <w:lang w:eastAsia="hr-HR"/>
        </w:rPr>
        <w:t xml:space="preserve">136/12 i </w:t>
      </w:r>
      <w:r w:rsidRPr="00C55BC9">
        <w:rPr>
          <w:rFonts w:ascii="Garamond" w:hAnsi="Garamond" w:cs="Arial"/>
          <w:color w:val="000000"/>
          <w:sz w:val="24"/>
          <w:szCs w:val="24"/>
          <w:lang w:eastAsia="hr-HR"/>
        </w:rPr>
        <w:t>15/15)</w:t>
      </w:r>
      <w:r w:rsidRPr="00C55BC9">
        <w:rPr>
          <w:rFonts w:ascii="Garamond" w:hAnsi="Garamond" w:cs="Arial"/>
          <w:sz w:val="24"/>
          <w:szCs w:val="24"/>
          <w:lang w:eastAsia="hr-HR"/>
        </w:rPr>
        <w:t xml:space="preserve"> i članka 31. Statuta Općine Punat („Službene novine Primorsko – goranske županije“ broj 8/18,10/19 i 3/20) Općinsko vijeće Općine Punat, na </w:t>
      </w:r>
      <w:r w:rsidR="00B657C5" w:rsidRPr="00C55BC9">
        <w:rPr>
          <w:rFonts w:ascii="Garamond" w:hAnsi="Garamond" w:cs="Arial"/>
          <w:sz w:val="24"/>
          <w:szCs w:val="24"/>
          <w:lang w:eastAsia="hr-HR"/>
        </w:rPr>
        <w:t>34</w:t>
      </w:r>
      <w:r w:rsidRPr="00C55BC9">
        <w:rPr>
          <w:rFonts w:ascii="Garamond" w:hAnsi="Garamond" w:cs="Arial"/>
          <w:sz w:val="24"/>
          <w:szCs w:val="24"/>
          <w:lang w:eastAsia="hr-HR"/>
        </w:rPr>
        <w:t>. sjednici održanoj dana</w:t>
      </w:r>
      <w:r w:rsidR="00B657C5" w:rsidRPr="00C55BC9">
        <w:rPr>
          <w:rFonts w:ascii="Garamond" w:hAnsi="Garamond" w:cs="Arial"/>
          <w:sz w:val="24"/>
          <w:szCs w:val="24"/>
          <w:lang w:eastAsia="hr-HR"/>
        </w:rPr>
        <w:t xml:space="preserve"> 15.</w:t>
      </w:r>
      <w:r w:rsidRPr="00C55BC9">
        <w:rPr>
          <w:rFonts w:ascii="Garamond" w:hAnsi="Garamond" w:cs="Arial"/>
          <w:sz w:val="24"/>
          <w:szCs w:val="24"/>
          <w:lang w:eastAsia="hr-HR"/>
        </w:rPr>
        <w:t xml:space="preserve"> prosinca 2020. godine donijelo je</w:t>
      </w:r>
    </w:p>
    <w:p w14:paraId="7E77E487" w14:textId="77777777" w:rsidR="008318D8" w:rsidRPr="00C55BC9" w:rsidRDefault="008318D8" w:rsidP="008318D8">
      <w:pPr>
        <w:suppressAutoHyphens w:val="0"/>
        <w:jc w:val="center"/>
        <w:rPr>
          <w:rFonts w:ascii="Garamond" w:hAnsi="Garamond" w:cs="Arial"/>
          <w:b/>
          <w:bCs/>
          <w:color w:val="000000"/>
          <w:sz w:val="24"/>
          <w:szCs w:val="24"/>
          <w:lang w:eastAsia="hr-HR"/>
        </w:rPr>
      </w:pPr>
    </w:p>
    <w:p w14:paraId="58871204" w14:textId="77777777" w:rsidR="008318D8" w:rsidRPr="00C55BC9" w:rsidRDefault="008318D8" w:rsidP="008318D8">
      <w:pPr>
        <w:suppressAutoHyphens w:val="0"/>
        <w:jc w:val="center"/>
        <w:rPr>
          <w:rFonts w:ascii="Garamond" w:hAnsi="Garamond" w:cs="Arial"/>
          <w:b/>
          <w:bCs/>
          <w:color w:val="000000"/>
          <w:sz w:val="24"/>
          <w:szCs w:val="24"/>
          <w:lang w:eastAsia="hr-HR"/>
        </w:rPr>
      </w:pPr>
      <w:r w:rsidRPr="00C55BC9">
        <w:rPr>
          <w:rFonts w:ascii="Garamond" w:hAnsi="Garamond" w:cs="Arial"/>
          <w:b/>
          <w:bCs/>
          <w:color w:val="000000"/>
          <w:sz w:val="24"/>
          <w:szCs w:val="24"/>
          <w:lang w:eastAsia="hr-HR"/>
        </w:rPr>
        <w:t>ODLUKU</w:t>
      </w:r>
      <w:r w:rsidRPr="00C55BC9">
        <w:rPr>
          <w:rFonts w:ascii="Garamond" w:hAnsi="Garamond" w:cs="Arial"/>
          <w:b/>
          <w:bCs/>
          <w:color w:val="000000"/>
          <w:sz w:val="24"/>
          <w:szCs w:val="24"/>
          <w:lang w:eastAsia="hr-HR"/>
        </w:rPr>
        <w:br/>
        <w:t>o izvršavanju Proračuna Općine Punat  za 2021. godinu</w:t>
      </w:r>
    </w:p>
    <w:p w14:paraId="50CB10C6" w14:textId="77777777" w:rsidR="008318D8" w:rsidRPr="00C55BC9" w:rsidRDefault="008318D8" w:rsidP="008318D8">
      <w:pPr>
        <w:suppressAutoHyphens w:val="0"/>
        <w:jc w:val="center"/>
        <w:rPr>
          <w:rFonts w:ascii="Garamond" w:hAnsi="Garamond"/>
          <w:sz w:val="24"/>
          <w:szCs w:val="24"/>
          <w:lang w:eastAsia="hr-HR"/>
        </w:rPr>
      </w:pPr>
    </w:p>
    <w:p w14:paraId="194F564C" w14:textId="77777777" w:rsidR="008318D8" w:rsidRPr="00C55BC9" w:rsidRDefault="008318D8" w:rsidP="008318D8">
      <w:pPr>
        <w:suppressAutoHyphens w:val="0"/>
        <w:jc w:val="center"/>
        <w:rPr>
          <w:rFonts w:ascii="Garamond" w:hAnsi="Garamond"/>
          <w:sz w:val="24"/>
          <w:szCs w:val="24"/>
          <w:lang w:eastAsia="hr-HR"/>
        </w:rPr>
      </w:pPr>
    </w:p>
    <w:p w14:paraId="13AE5756" w14:textId="77777777" w:rsidR="008318D8" w:rsidRPr="00C55BC9" w:rsidRDefault="008318D8" w:rsidP="008318D8">
      <w:pPr>
        <w:suppressAutoHyphens w:val="0"/>
        <w:rPr>
          <w:rFonts w:ascii="Garamond" w:hAnsi="Garamond"/>
          <w:sz w:val="24"/>
          <w:szCs w:val="24"/>
          <w:lang w:eastAsia="hr-HR"/>
        </w:rPr>
      </w:pPr>
      <w:r w:rsidRPr="00C55BC9">
        <w:rPr>
          <w:rFonts w:ascii="Garamond" w:hAnsi="Garamond" w:cs="Arial"/>
          <w:color w:val="000000"/>
          <w:sz w:val="24"/>
          <w:szCs w:val="24"/>
          <w:lang w:eastAsia="hr-HR"/>
        </w:rPr>
        <w:t>I. OPĆE ODREDBE</w:t>
      </w:r>
    </w:p>
    <w:p w14:paraId="543101DE" w14:textId="712111F1" w:rsidR="008318D8" w:rsidRPr="00C55BC9" w:rsidRDefault="008318D8" w:rsidP="00C55BC9">
      <w:pPr>
        <w:suppressAutoHyphens w:val="0"/>
        <w:jc w:val="center"/>
        <w:rPr>
          <w:rFonts w:ascii="Garamond" w:hAnsi="Garamond" w:cs="Arial"/>
          <w:b/>
          <w:color w:val="000000"/>
          <w:sz w:val="24"/>
          <w:szCs w:val="24"/>
          <w:lang w:eastAsia="hr-HR"/>
        </w:rPr>
      </w:pPr>
      <w:r w:rsidRPr="00C55BC9">
        <w:rPr>
          <w:rFonts w:ascii="Garamond" w:hAnsi="Garamond" w:cs="Arial"/>
          <w:b/>
          <w:color w:val="000000"/>
          <w:sz w:val="24"/>
          <w:szCs w:val="24"/>
          <w:lang w:eastAsia="hr-HR"/>
        </w:rPr>
        <w:t>Članak 1.</w:t>
      </w:r>
    </w:p>
    <w:p w14:paraId="77217B1C" w14:textId="77777777" w:rsidR="008318D8" w:rsidRPr="00C55BC9" w:rsidRDefault="008318D8" w:rsidP="00C55BC9">
      <w:pPr>
        <w:suppressAutoHyphens w:val="0"/>
        <w:ind w:firstLine="708"/>
        <w:rPr>
          <w:rFonts w:ascii="Garamond" w:hAnsi="Garamond"/>
          <w:sz w:val="24"/>
          <w:szCs w:val="24"/>
          <w:lang w:eastAsia="hr-HR"/>
        </w:rPr>
      </w:pPr>
      <w:r w:rsidRPr="00C55BC9">
        <w:rPr>
          <w:rFonts w:ascii="Garamond" w:hAnsi="Garamond" w:cs="Arial"/>
          <w:color w:val="000000"/>
          <w:sz w:val="24"/>
          <w:szCs w:val="24"/>
          <w:lang w:eastAsia="hr-HR"/>
        </w:rPr>
        <w:t>Ovom Odlukom uređuje se struktura prihoda i primitaka te rashoda i izdataka Proračuna, njegovo izvršavanje, opseg zaduživanja i jamstava, upravljanje dugom te financijskom i nefinancijskom imovinom, prava i obveze proračunskih korisnika, ovlasti Općinskog načelnika, te druga pitanja u izvršavanju Proračuna.</w:t>
      </w:r>
    </w:p>
    <w:p w14:paraId="5A7CDCBA" w14:textId="77777777" w:rsidR="008318D8" w:rsidRPr="00C55BC9" w:rsidRDefault="008318D8" w:rsidP="008318D8">
      <w:pPr>
        <w:suppressAutoHyphens w:val="0"/>
        <w:rPr>
          <w:rFonts w:ascii="Garamond" w:hAnsi="Garamond"/>
          <w:sz w:val="24"/>
          <w:szCs w:val="24"/>
          <w:lang w:eastAsia="hr-HR"/>
        </w:rPr>
      </w:pPr>
    </w:p>
    <w:p w14:paraId="65DA9BE5" w14:textId="1CBA4566" w:rsidR="008318D8" w:rsidRPr="00C55BC9" w:rsidRDefault="008318D8" w:rsidP="00C55BC9">
      <w:pPr>
        <w:suppressAutoHyphens w:val="0"/>
        <w:jc w:val="center"/>
        <w:rPr>
          <w:rFonts w:ascii="Garamond" w:hAnsi="Garamond" w:cs="Arial"/>
          <w:b/>
          <w:color w:val="000000"/>
          <w:sz w:val="24"/>
          <w:szCs w:val="24"/>
          <w:lang w:eastAsia="hr-HR"/>
        </w:rPr>
      </w:pPr>
      <w:r w:rsidRPr="00C55BC9">
        <w:rPr>
          <w:rFonts w:ascii="Garamond" w:hAnsi="Garamond" w:cs="Arial"/>
          <w:b/>
          <w:color w:val="000000"/>
          <w:sz w:val="24"/>
          <w:szCs w:val="24"/>
          <w:lang w:eastAsia="hr-HR"/>
        </w:rPr>
        <w:t>Članak 2.</w:t>
      </w:r>
    </w:p>
    <w:p w14:paraId="0E9B9FCD" w14:textId="77777777" w:rsidR="008318D8" w:rsidRPr="00C55BC9" w:rsidRDefault="008318D8" w:rsidP="00C55BC9">
      <w:pPr>
        <w:suppressAutoHyphens w:val="0"/>
        <w:ind w:firstLine="708"/>
        <w:rPr>
          <w:rFonts w:ascii="Garamond" w:hAnsi="Garamond"/>
          <w:sz w:val="24"/>
          <w:szCs w:val="24"/>
          <w:lang w:eastAsia="hr-HR"/>
        </w:rPr>
      </w:pPr>
      <w:r w:rsidRPr="00C55BC9">
        <w:rPr>
          <w:rFonts w:ascii="Garamond" w:hAnsi="Garamond" w:cs="Arial"/>
          <w:color w:val="000000"/>
          <w:sz w:val="24"/>
          <w:szCs w:val="24"/>
          <w:lang w:eastAsia="hr-HR"/>
        </w:rPr>
        <w:t>Proračun se donosi i izvršava u skladu s načelima jedinstva i točnosti proračuna, uravnoteženosti, obračunske jedinice, univerzalnosti, specifikacije, dobrog financijskog upravljanja i transparentnosti.</w:t>
      </w:r>
    </w:p>
    <w:p w14:paraId="690A3658" w14:textId="31051912" w:rsidR="008318D8" w:rsidRPr="00C55BC9" w:rsidRDefault="008318D8" w:rsidP="00C55BC9">
      <w:pPr>
        <w:suppressAutoHyphens w:val="0"/>
        <w:jc w:val="center"/>
        <w:rPr>
          <w:rFonts w:ascii="Garamond" w:hAnsi="Garamond"/>
          <w:b/>
          <w:sz w:val="24"/>
          <w:szCs w:val="24"/>
          <w:lang w:eastAsia="hr-HR"/>
        </w:rPr>
      </w:pPr>
      <w:r w:rsidRPr="00C55BC9">
        <w:rPr>
          <w:rFonts w:ascii="Garamond" w:hAnsi="Garamond" w:cs="Arial"/>
          <w:b/>
          <w:color w:val="000000"/>
          <w:sz w:val="24"/>
          <w:szCs w:val="24"/>
          <w:lang w:eastAsia="hr-HR"/>
        </w:rPr>
        <w:t>Članak 3.</w:t>
      </w:r>
    </w:p>
    <w:p w14:paraId="47D3C063" w14:textId="77777777" w:rsidR="008318D8" w:rsidRPr="00C55BC9" w:rsidRDefault="008318D8" w:rsidP="00C55BC9">
      <w:pPr>
        <w:suppressAutoHyphens w:val="0"/>
        <w:ind w:firstLine="708"/>
        <w:rPr>
          <w:rFonts w:ascii="Garamond" w:hAnsi="Garamond"/>
          <w:sz w:val="24"/>
          <w:szCs w:val="24"/>
          <w:lang w:eastAsia="hr-HR"/>
        </w:rPr>
      </w:pPr>
      <w:r w:rsidRPr="00C55BC9">
        <w:rPr>
          <w:rFonts w:ascii="Garamond" w:hAnsi="Garamond" w:cs="Arial"/>
          <w:color w:val="000000"/>
          <w:sz w:val="24"/>
          <w:szCs w:val="24"/>
          <w:lang w:eastAsia="hr-HR"/>
        </w:rPr>
        <w:t>Ako se tijekom godine usvoje odluke i drugi propisi na osnovi kojih nastaju nove obveze za Proračun, sredstva će se osigurati u Proračunu za sljedeću proračunsku godinu u skladu s trogodišnjim fiskalnim projekcijama i mogućnostima.</w:t>
      </w:r>
    </w:p>
    <w:p w14:paraId="21886E75" w14:textId="77777777" w:rsidR="008318D8" w:rsidRPr="00C55BC9" w:rsidRDefault="008318D8" w:rsidP="008318D8">
      <w:pPr>
        <w:suppressAutoHyphens w:val="0"/>
        <w:rPr>
          <w:rFonts w:ascii="Garamond" w:hAnsi="Garamond"/>
          <w:sz w:val="24"/>
          <w:szCs w:val="24"/>
          <w:lang w:eastAsia="hr-HR"/>
        </w:rPr>
      </w:pPr>
    </w:p>
    <w:p w14:paraId="0A0245D7" w14:textId="77777777" w:rsidR="008318D8" w:rsidRPr="00C55BC9" w:rsidRDefault="008318D8" w:rsidP="008318D8">
      <w:pPr>
        <w:suppressAutoHyphens w:val="0"/>
        <w:rPr>
          <w:rFonts w:ascii="Garamond" w:hAnsi="Garamond"/>
          <w:sz w:val="24"/>
          <w:szCs w:val="24"/>
          <w:lang w:eastAsia="hr-HR"/>
        </w:rPr>
      </w:pPr>
      <w:r w:rsidRPr="00C55BC9">
        <w:rPr>
          <w:rFonts w:ascii="Garamond" w:hAnsi="Garamond" w:cs="Arial"/>
          <w:color w:val="000000"/>
          <w:sz w:val="24"/>
          <w:szCs w:val="24"/>
          <w:lang w:eastAsia="hr-HR"/>
        </w:rPr>
        <w:t>II. SADRŽAJ PRORAČUNA</w:t>
      </w:r>
    </w:p>
    <w:p w14:paraId="289CB6FA" w14:textId="2B9F982A" w:rsidR="008318D8" w:rsidRPr="00C55BC9" w:rsidRDefault="008318D8" w:rsidP="00C55BC9">
      <w:pPr>
        <w:suppressAutoHyphens w:val="0"/>
        <w:jc w:val="center"/>
        <w:rPr>
          <w:rFonts w:ascii="Garamond" w:hAnsi="Garamond"/>
          <w:b/>
          <w:sz w:val="24"/>
          <w:szCs w:val="24"/>
          <w:lang w:eastAsia="hr-HR"/>
        </w:rPr>
      </w:pPr>
      <w:r w:rsidRPr="00C55BC9">
        <w:rPr>
          <w:rFonts w:ascii="Garamond" w:hAnsi="Garamond" w:cs="Arial"/>
          <w:b/>
          <w:color w:val="000000"/>
          <w:sz w:val="24"/>
          <w:szCs w:val="24"/>
          <w:lang w:eastAsia="hr-HR"/>
        </w:rPr>
        <w:t>Članak 4.</w:t>
      </w:r>
    </w:p>
    <w:p w14:paraId="1F24533D" w14:textId="77777777" w:rsidR="008318D8" w:rsidRPr="00C55BC9" w:rsidRDefault="008318D8" w:rsidP="00C55BC9">
      <w:pPr>
        <w:suppressAutoHyphens w:val="0"/>
        <w:ind w:firstLine="708"/>
        <w:rPr>
          <w:rFonts w:ascii="Garamond" w:hAnsi="Garamond"/>
          <w:sz w:val="24"/>
          <w:szCs w:val="24"/>
          <w:lang w:eastAsia="hr-HR"/>
        </w:rPr>
      </w:pPr>
      <w:r w:rsidRPr="00C55BC9">
        <w:rPr>
          <w:rFonts w:ascii="Garamond" w:hAnsi="Garamond" w:cs="Arial"/>
          <w:color w:val="000000"/>
          <w:sz w:val="24"/>
          <w:szCs w:val="24"/>
          <w:lang w:eastAsia="hr-HR"/>
        </w:rPr>
        <w:t>Proračun se sastoji od općeg i posebnog dijela te planova razvojnih programa.</w:t>
      </w:r>
    </w:p>
    <w:p w14:paraId="4F9A0A66" w14:textId="77777777" w:rsidR="008318D8" w:rsidRPr="00C55BC9" w:rsidRDefault="008318D8" w:rsidP="00C55BC9">
      <w:pPr>
        <w:suppressAutoHyphens w:val="0"/>
        <w:ind w:firstLine="708"/>
        <w:rPr>
          <w:rFonts w:ascii="Garamond" w:hAnsi="Garamond"/>
          <w:sz w:val="24"/>
          <w:szCs w:val="24"/>
          <w:lang w:eastAsia="hr-HR"/>
        </w:rPr>
      </w:pPr>
      <w:r w:rsidRPr="00C55BC9">
        <w:rPr>
          <w:rFonts w:ascii="Garamond" w:hAnsi="Garamond" w:cs="Arial"/>
          <w:i/>
          <w:color w:val="000000"/>
          <w:sz w:val="24"/>
          <w:szCs w:val="24"/>
          <w:lang w:eastAsia="hr-HR"/>
        </w:rPr>
        <w:t>Opći dio Proračuna</w:t>
      </w:r>
      <w:r w:rsidRPr="00C55BC9">
        <w:rPr>
          <w:rFonts w:ascii="Garamond" w:hAnsi="Garamond" w:cs="Arial"/>
          <w:color w:val="000000"/>
          <w:sz w:val="24"/>
          <w:szCs w:val="24"/>
          <w:lang w:eastAsia="hr-HR"/>
        </w:rPr>
        <w:t xml:space="preserve"> čini Račun prihoda i rashoda i Računa financiranja.</w:t>
      </w:r>
    </w:p>
    <w:p w14:paraId="638DD095" w14:textId="77777777" w:rsidR="008318D8" w:rsidRPr="00C55BC9" w:rsidRDefault="008318D8" w:rsidP="00C55BC9">
      <w:pPr>
        <w:suppressAutoHyphens w:val="0"/>
        <w:ind w:firstLine="708"/>
        <w:rPr>
          <w:rFonts w:ascii="Garamond" w:hAnsi="Garamond"/>
          <w:sz w:val="24"/>
          <w:szCs w:val="24"/>
          <w:lang w:eastAsia="hr-HR"/>
        </w:rPr>
      </w:pPr>
      <w:r w:rsidRPr="00C55BC9">
        <w:rPr>
          <w:rFonts w:ascii="Garamond" w:hAnsi="Garamond" w:cs="Arial"/>
          <w:i/>
          <w:color w:val="000000"/>
          <w:sz w:val="24"/>
          <w:szCs w:val="24"/>
          <w:lang w:eastAsia="hr-HR"/>
        </w:rPr>
        <w:t xml:space="preserve">Račun prihoda i rashoda </w:t>
      </w:r>
      <w:r w:rsidRPr="00C55BC9">
        <w:rPr>
          <w:rFonts w:ascii="Garamond" w:hAnsi="Garamond" w:cs="Arial"/>
          <w:color w:val="000000"/>
          <w:sz w:val="24"/>
          <w:szCs w:val="24"/>
          <w:lang w:eastAsia="hr-HR"/>
        </w:rPr>
        <w:t>sastoji se od prihoda od poreza, pomoći, prihoda od imovine, prihoda od pristojbi i naknada, ostalih prihoda i prihoda od prodaje nefinancijske imovine. Prihodima se financiraju rashodi utvrđeni za financiranje javnih potreba na razini Općine na temelju zakonskih i drugih propisa.</w:t>
      </w:r>
    </w:p>
    <w:p w14:paraId="5287C2B0" w14:textId="77777777" w:rsidR="008318D8" w:rsidRPr="00C55BC9" w:rsidRDefault="008318D8" w:rsidP="00C55BC9">
      <w:pPr>
        <w:suppressAutoHyphens w:val="0"/>
        <w:ind w:firstLine="708"/>
        <w:rPr>
          <w:rFonts w:ascii="Garamond" w:hAnsi="Garamond"/>
          <w:sz w:val="24"/>
          <w:szCs w:val="24"/>
          <w:lang w:eastAsia="hr-HR"/>
        </w:rPr>
      </w:pPr>
      <w:r w:rsidRPr="00C55BC9">
        <w:rPr>
          <w:rFonts w:ascii="Garamond" w:hAnsi="Garamond" w:cs="Arial"/>
          <w:color w:val="000000"/>
          <w:sz w:val="24"/>
          <w:szCs w:val="24"/>
          <w:lang w:eastAsia="hr-HR"/>
        </w:rPr>
        <w:t>U Računu financiranja iskazuju se primici od financijske imovine i zaduživanja te izdaci za financijsku imovinu i otplatu kredita i zajmova.</w:t>
      </w:r>
    </w:p>
    <w:p w14:paraId="3D44BC9E" w14:textId="77777777" w:rsidR="008318D8" w:rsidRPr="00C55BC9" w:rsidRDefault="008318D8" w:rsidP="00C55BC9">
      <w:pPr>
        <w:suppressAutoHyphens w:val="0"/>
        <w:ind w:firstLine="708"/>
        <w:rPr>
          <w:rFonts w:ascii="Garamond" w:hAnsi="Garamond"/>
          <w:sz w:val="24"/>
          <w:szCs w:val="24"/>
          <w:lang w:eastAsia="hr-HR"/>
        </w:rPr>
      </w:pPr>
      <w:r w:rsidRPr="00C55BC9">
        <w:rPr>
          <w:rFonts w:ascii="Garamond" w:hAnsi="Garamond" w:cs="Arial"/>
          <w:i/>
          <w:color w:val="000000"/>
          <w:sz w:val="24"/>
          <w:szCs w:val="24"/>
          <w:lang w:eastAsia="hr-HR"/>
        </w:rPr>
        <w:t>Posebni dio Proračuna</w:t>
      </w:r>
      <w:r w:rsidRPr="00C55BC9">
        <w:rPr>
          <w:rFonts w:ascii="Garamond" w:hAnsi="Garamond" w:cs="Arial"/>
          <w:color w:val="000000"/>
          <w:sz w:val="24"/>
          <w:szCs w:val="24"/>
          <w:lang w:eastAsia="hr-HR"/>
        </w:rPr>
        <w:t xml:space="preserve"> sastoji se od plana rashoda i izdataka proračunskih korisnika iskazanih po vrstama, raspoređenih u programe koji se sastoje od aktivnosti i projekata.</w:t>
      </w:r>
    </w:p>
    <w:p w14:paraId="1104DBB5" w14:textId="77777777" w:rsidR="008318D8" w:rsidRPr="00C55BC9" w:rsidRDefault="008318D8" w:rsidP="00C55BC9">
      <w:pPr>
        <w:suppressAutoHyphens w:val="0"/>
        <w:ind w:firstLine="708"/>
        <w:rPr>
          <w:rFonts w:ascii="Garamond" w:hAnsi="Garamond" w:cs="Arial"/>
          <w:sz w:val="24"/>
          <w:szCs w:val="24"/>
          <w:lang w:eastAsia="hr-HR"/>
        </w:rPr>
      </w:pPr>
      <w:r w:rsidRPr="00C55BC9">
        <w:rPr>
          <w:rFonts w:ascii="Garamond" w:hAnsi="Garamond" w:cs="Arial"/>
          <w:sz w:val="24"/>
          <w:szCs w:val="24"/>
          <w:lang w:eastAsia="hr-HR"/>
        </w:rPr>
        <w:t xml:space="preserve">Uz proračun donosi se Plan razvojnih programa. </w:t>
      </w:r>
    </w:p>
    <w:p w14:paraId="3A295CE9" w14:textId="0AAFB6F4" w:rsidR="00B657C5" w:rsidRPr="00C55BC9" w:rsidRDefault="008318D8" w:rsidP="00C55BC9">
      <w:pPr>
        <w:suppressAutoHyphens w:val="0"/>
        <w:ind w:firstLine="708"/>
        <w:rPr>
          <w:rFonts w:ascii="Garamond" w:hAnsi="Garamond"/>
          <w:sz w:val="24"/>
          <w:szCs w:val="24"/>
          <w:lang w:eastAsia="hr-HR"/>
        </w:rPr>
      </w:pPr>
      <w:r w:rsidRPr="00C55BC9">
        <w:rPr>
          <w:rFonts w:ascii="Garamond" w:hAnsi="Garamond" w:cs="Arial"/>
          <w:sz w:val="24"/>
          <w:szCs w:val="24"/>
          <w:lang w:eastAsia="hr-HR"/>
        </w:rPr>
        <w:t>Plan razvojnih programa je dokument sastavljen za trogodišnje razdoblje, koji sadrži ciljeve i prioritete razvoja povezane s programskom i organizacijskom klasifikacijom proračuna. Plan razvojnih programa iskazuje planirane rashode Proračuna za nefinancijsku imovinu (investicije), kapitalne pomoći i donacije u sljedeće tri godine, a usklađuje se svake godine.</w:t>
      </w:r>
    </w:p>
    <w:p w14:paraId="43747F37" w14:textId="77777777" w:rsidR="00315DC3" w:rsidRPr="00C55BC9" w:rsidRDefault="00315DC3" w:rsidP="008318D8">
      <w:pPr>
        <w:suppressAutoHyphens w:val="0"/>
        <w:rPr>
          <w:rFonts w:ascii="Garamond" w:hAnsi="Garamond"/>
          <w:sz w:val="24"/>
          <w:szCs w:val="24"/>
          <w:lang w:eastAsia="hr-HR"/>
        </w:rPr>
      </w:pPr>
    </w:p>
    <w:p w14:paraId="5C436AB5" w14:textId="77777777" w:rsidR="008318D8" w:rsidRPr="00C55BC9" w:rsidRDefault="008318D8" w:rsidP="008318D8">
      <w:pPr>
        <w:suppressAutoHyphens w:val="0"/>
        <w:rPr>
          <w:rFonts w:ascii="Garamond" w:hAnsi="Garamond"/>
          <w:b/>
          <w:sz w:val="24"/>
          <w:szCs w:val="24"/>
          <w:lang w:eastAsia="hr-HR"/>
        </w:rPr>
      </w:pPr>
      <w:r w:rsidRPr="00C55BC9">
        <w:rPr>
          <w:rFonts w:ascii="Garamond" w:hAnsi="Garamond" w:cs="Arial"/>
          <w:color w:val="000000"/>
          <w:sz w:val="24"/>
          <w:szCs w:val="24"/>
          <w:lang w:eastAsia="hr-HR"/>
        </w:rPr>
        <w:t>III. IZVRŠAVANJE PRORAČUNA</w:t>
      </w:r>
    </w:p>
    <w:p w14:paraId="33005134" w14:textId="249D47D2" w:rsidR="008318D8" w:rsidRPr="00C55BC9" w:rsidRDefault="008318D8" w:rsidP="00C55BC9">
      <w:pPr>
        <w:suppressAutoHyphens w:val="0"/>
        <w:jc w:val="center"/>
        <w:rPr>
          <w:rFonts w:ascii="Garamond" w:hAnsi="Garamond" w:cs="Arial"/>
          <w:b/>
          <w:color w:val="000000"/>
          <w:sz w:val="24"/>
          <w:szCs w:val="24"/>
          <w:lang w:eastAsia="hr-HR"/>
        </w:rPr>
      </w:pPr>
      <w:r w:rsidRPr="00C55BC9">
        <w:rPr>
          <w:rFonts w:ascii="Garamond" w:hAnsi="Garamond" w:cs="Arial"/>
          <w:b/>
          <w:color w:val="000000"/>
          <w:sz w:val="24"/>
          <w:szCs w:val="24"/>
          <w:lang w:eastAsia="hr-HR"/>
        </w:rPr>
        <w:t>Članak 5.</w:t>
      </w:r>
    </w:p>
    <w:p w14:paraId="2E380717" w14:textId="77777777" w:rsidR="008318D8" w:rsidRPr="00C55BC9" w:rsidRDefault="008318D8" w:rsidP="00C55BC9">
      <w:pPr>
        <w:suppressAutoHyphens w:val="0"/>
        <w:ind w:firstLine="708"/>
        <w:rPr>
          <w:rFonts w:ascii="Garamond" w:hAnsi="Garamond"/>
          <w:sz w:val="24"/>
          <w:szCs w:val="24"/>
          <w:lang w:eastAsia="hr-HR"/>
        </w:rPr>
      </w:pPr>
      <w:r w:rsidRPr="00C55BC9">
        <w:rPr>
          <w:rFonts w:ascii="Garamond" w:hAnsi="Garamond" w:cs="Arial"/>
          <w:color w:val="000000"/>
          <w:sz w:val="24"/>
          <w:szCs w:val="24"/>
          <w:lang w:eastAsia="hr-HR"/>
        </w:rPr>
        <w:t>Ako se u tijeku proračunske godine zbog nastanka novih obveza za Proračun ili zbog promjena gospodarskih kretanja povećaju rashodi ili izdaci, odnosno smanje prihodi ili primici Proračuna, Općinski načelnik može obustaviti izvršavanje pojedinih rashoda ili izdataka najviše 45 dana.</w:t>
      </w:r>
    </w:p>
    <w:p w14:paraId="3674D6F8" w14:textId="77777777" w:rsidR="008318D8" w:rsidRPr="00C55BC9" w:rsidRDefault="008318D8" w:rsidP="00C55BC9">
      <w:pPr>
        <w:suppressAutoHyphens w:val="0"/>
        <w:ind w:firstLine="708"/>
        <w:rPr>
          <w:rFonts w:ascii="Garamond" w:hAnsi="Garamond"/>
          <w:sz w:val="24"/>
          <w:szCs w:val="24"/>
          <w:lang w:eastAsia="hr-HR"/>
        </w:rPr>
      </w:pPr>
      <w:r w:rsidRPr="00C55BC9">
        <w:rPr>
          <w:rFonts w:ascii="Garamond" w:hAnsi="Garamond" w:cs="Arial"/>
          <w:color w:val="000000"/>
          <w:sz w:val="24"/>
          <w:szCs w:val="24"/>
          <w:lang w:eastAsia="hr-HR"/>
        </w:rPr>
        <w:lastRenderedPageBreak/>
        <w:t>Tekuće donacije planirane proračunom, osim tekućih donacija propisanih zakonom i odlukama, izvršavat će se u pravilu do razine realizacije poreznih prihoda.</w:t>
      </w:r>
    </w:p>
    <w:p w14:paraId="3B67CB39" w14:textId="77777777" w:rsidR="008318D8" w:rsidRPr="00C55BC9" w:rsidRDefault="008318D8" w:rsidP="00C55BC9">
      <w:pPr>
        <w:suppressAutoHyphens w:val="0"/>
        <w:ind w:firstLine="708"/>
        <w:rPr>
          <w:rFonts w:ascii="Garamond" w:hAnsi="Garamond"/>
          <w:sz w:val="24"/>
          <w:szCs w:val="24"/>
          <w:lang w:eastAsia="hr-HR"/>
        </w:rPr>
      </w:pPr>
      <w:r w:rsidRPr="00C55BC9">
        <w:rPr>
          <w:rFonts w:ascii="Garamond" w:hAnsi="Garamond" w:cs="Arial"/>
          <w:color w:val="000000"/>
          <w:sz w:val="24"/>
          <w:szCs w:val="24"/>
          <w:lang w:eastAsia="hr-HR"/>
        </w:rPr>
        <w:t>Općinski načelnik donosi privremene mjere obustave. Ako se za vrijeme provođenja mjera privremene obustave izvršavanja Proračuna, Proračun ne može uravnotežiti, Općinski načelnik mora najkasnije u roku od 15 dana prije isteka roka za privremenu obustavu izvršavanja Proračuna predložiti izmjene i dopune Proračuna, kojima se ponovno uravnotežuju prihodi i primici odnosno rashodi i izdaci Proračuna.</w:t>
      </w:r>
    </w:p>
    <w:p w14:paraId="17EC2F76" w14:textId="77777777" w:rsidR="008318D8" w:rsidRPr="00C55BC9" w:rsidRDefault="008318D8" w:rsidP="008318D8">
      <w:pPr>
        <w:suppressAutoHyphens w:val="0"/>
        <w:jc w:val="center"/>
        <w:rPr>
          <w:rFonts w:ascii="Garamond" w:hAnsi="Garamond" w:cs="Arial"/>
          <w:color w:val="000000"/>
          <w:sz w:val="24"/>
          <w:szCs w:val="24"/>
          <w:lang w:eastAsia="hr-HR"/>
        </w:rPr>
      </w:pPr>
    </w:p>
    <w:p w14:paraId="33AA966A" w14:textId="40D8FE7C" w:rsidR="008318D8" w:rsidRPr="00C55BC9" w:rsidRDefault="008318D8" w:rsidP="00C55BC9">
      <w:pPr>
        <w:suppressAutoHyphens w:val="0"/>
        <w:jc w:val="center"/>
        <w:rPr>
          <w:rFonts w:ascii="Garamond" w:hAnsi="Garamond" w:cs="Arial"/>
          <w:b/>
          <w:color w:val="000000"/>
          <w:sz w:val="24"/>
          <w:szCs w:val="24"/>
          <w:lang w:eastAsia="hr-HR"/>
        </w:rPr>
      </w:pPr>
      <w:r w:rsidRPr="00C55BC9">
        <w:rPr>
          <w:rFonts w:ascii="Garamond" w:hAnsi="Garamond" w:cs="Arial"/>
          <w:b/>
          <w:color w:val="000000"/>
          <w:sz w:val="24"/>
          <w:szCs w:val="24"/>
          <w:lang w:eastAsia="hr-HR"/>
        </w:rPr>
        <w:t>Članak 6.</w:t>
      </w:r>
    </w:p>
    <w:p w14:paraId="32591D93" w14:textId="77777777" w:rsidR="008318D8" w:rsidRPr="00C55BC9" w:rsidRDefault="008318D8" w:rsidP="00C55BC9">
      <w:pPr>
        <w:suppressAutoHyphens w:val="0"/>
        <w:ind w:firstLine="708"/>
        <w:rPr>
          <w:rFonts w:ascii="Garamond" w:hAnsi="Garamond"/>
          <w:sz w:val="24"/>
          <w:szCs w:val="24"/>
          <w:lang w:eastAsia="hr-HR"/>
        </w:rPr>
      </w:pPr>
      <w:r w:rsidRPr="00C55BC9">
        <w:rPr>
          <w:rFonts w:ascii="Garamond" w:hAnsi="Garamond" w:cs="Arial"/>
          <w:sz w:val="24"/>
          <w:szCs w:val="24"/>
          <w:lang w:eastAsia="hr-HR"/>
        </w:rPr>
        <w:t>Na teret proračuna tekuće godine mogu se preuzeti obveze samo za namjene i do visine utvrđene proračunom, ako su za to ispunjeni svi zakonom i drugim propisima utvrđeni uvjeti, a po dinamici ostvarenja prihoda Proračuna.</w:t>
      </w:r>
    </w:p>
    <w:p w14:paraId="1FD06BAB" w14:textId="77777777" w:rsidR="008318D8" w:rsidRPr="00C55BC9" w:rsidRDefault="008318D8" w:rsidP="00C55BC9">
      <w:pPr>
        <w:suppressAutoHyphens w:val="0"/>
        <w:ind w:firstLine="708"/>
        <w:rPr>
          <w:rFonts w:ascii="Garamond" w:hAnsi="Garamond"/>
          <w:sz w:val="24"/>
          <w:szCs w:val="24"/>
          <w:lang w:eastAsia="hr-HR"/>
        </w:rPr>
      </w:pPr>
      <w:r w:rsidRPr="00C55BC9">
        <w:rPr>
          <w:rFonts w:ascii="Garamond" w:hAnsi="Garamond" w:cs="Arial"/>
          <w:color w:val="000000"/>
          <w:sz w:val="24"/>
          <w:szCs w:val="24"/>
          <w:lang w:eastAsia="hr-HR"/>
        </w:rPr>
        <w:t>Obveze po ugovorima koje zahtijevaju plaćanje u sljedećim godinama mogu se preuzeti uz prethodnu suglasnost Općinskog načelnika.</w:t>
      </w:r>
    </w:p>
    <w:p w14:paraId="19BF3BBE" w14:textId="77777777" w:rsidR="008318D8" w:rsidRPr="00C55BC9" w:rsidRDefault="008318D8" w:rsidP="008318D8">
      <w:pPr>
        <w:suppressAutoHyphens w:val="0"/>
        <w:jc w:val="center"/>
        <w:rPr>
          <w:rFonts w:ascii="Garamond" w:hAnsi="Garamond" w:cs="Arial"/>
          <w:color w:val="000000"/>
          <w:sz w:val="24"/>
          <w:szCs w:val="24"/>
          <w:lang w:eastAsia="hr-HR"/>
        </w:rPr>
      </w:pPr>
    </w:p>
    <w:p w14:paraId="0003B2AB" w14:textId="02737251" w:rsidR="008318D8" w:rsidRPr="00C55BC9" w:rsidRDefault="008318D8" w:rsidP="00C55BC9">
      <w:pPr>
        <w:suppressAutoHyphens w:val="0"/>
        <w:jc w:val="center"/>
        <w:rPr>
          <w:rFonts w:ascii="Garamond" w:hAnsi="Garamond" w:cs="Arial"/>
          <w:b/>
          <w:color w:val="000000"/>
          <w:sz w:val="24"/>
          <w:szCs w:val="24"/>
          <w:lang w:eastAsia="hr-HR"/>
        </w:rPr>
      </w:pPr>
      <w:r w:rsidRPr="00C55BC9">
        <w:rPr>
          <w:rFonts w:ascii="Garamond" w:hAnsi="Garamond" w:cs="Arial"/>
          <w:b/>
          <w:color w:val="000000"/>
          <w:sz w:val="24"/>
          <w:szCs w:val="24"/>
          <w:lang w:eastAsia="hr-HR"/>
        </w:rPr>
        <w:t>Članak 7.</w:t>
      </w:r>
    </w:p>
    <w:p w14:paraId="28E9F954" w14:textId="77777777" w:rsidR="008318D8" w:rsidRPr="00C55BC9" w:rsidRDefault="008318D8" w:rsidP="00C55BC9">
      <w:pPr>
        <w:suppressAutoHyphens w:val="0"/>
        <w:ind w:firstLine="708"/>
        <w:rPr>
          <w:rFonts w:ascii="Garamond" w:hAnsi="Garamond"/>
          <w:sz w:val="24"/>
          <w:szCs w:val="24"/>
          <w:lang w:eastAsia="hr-HR"/>
        </w:rPr>
      </w:pPr>
      <w:r w:rsidRPr="00C55BC9">
        <w:rPr>
          <w:rFonts w:ascii="Garamond" w:hAnsi="Garamond" w:cs="Arial"/>
          <w:color w:val="000000"/>
          <w:sz w:val="24"/>
          <w:szCs w:val="24"/>
          <w:lang w:eastAsia="hr-HR"/>
        </w:rPr>
        <w:t>Plaćanje predujma moguće je samo iznimno i na temelju prethodne suglasnosti Općinskog načelnika.</w:t>
      </w:r>
    </w:p>
    <w:p w14:paraId="5A40190F" w14:textId="21F547B9" w:rsidR="008318D8" w:rsidRPr="00C55BC9" w:rsidRDefault="008318D8" w:rsidP="00C55BC9">
      <w:pPr>
        <w:suppressAutoHyphens w:val="0"/>
        <w:jc w:val="center"/>
        <w:rPr>
          <w:rFonts w:ascii="Garamond" w:hAnsi="Garamond" w:cs="Arial"/>
          <w:b/>
          <w:color w:val="000000"/>
          <w:sz w:val="24"/>
          <w:szCs w:val="24"/>
          <w:lang w:eastAsia="hr-HR"/>
        </w:rPr>
      </w:pPr>
      <w:r w:rsidRPr="00C55BC9">
        <w:rPr>
          <w:rFonts w:ascii="Garamond" w:hAnsi="Garamond" w:cs="Arial"/>
          <w:b/>
          <w:color w:val="000000"/>
          <w:sz w:val="24"/>
          <w:szCs w:val="24"/>
          <w:lang w:eastAsia="hr-HR"/>
        </w:rPr>
        <w:t>Članak 8.</w:t>
      </w:r>
    </w:p>
    <w:p w14:paraId="680E342B" w14:textId="77777777" w:rsidR="008318D8" w:rsidRPr="00C55BC9" w:rsidRDefault="008318D8" w:rsidP="00C55BC9">
      <w:pPr>
        <w:suppressAutoHyphens w:val="0"/>
        <w:ind w:firstLine="708"/>
        <w:rPr>
          <w:rFonts w:ascii="Garamond" w:hAnsi="Garamond"/>
          <w:sz w:val="24"/>
          <w:szCs w:val="24"/>
          <w:lang w:eastAsia="hr-HR"/>
        </w:rPr>
      </w:pPr>
      <w:r w:rsidRPr="00C55BC9">
        <w:rPr>
          <w:rFonts w:ascii="Garamond" w:hAnsi="Garamond" w:cs="Arial"/>
          <w:color w:val="000000"/>
          <w:sz w:val="24"/>
          <w:szCs w:val="24"/>
          <w:lang w:eastAsia="hr-HR"/>
        </w:rPr>
        <w:t>Općinski načelnik odobrava preraspodjelu sredstava na proračunskim stavkama najviše do 5% rashoda i izdataka na stavci koja se umanjuje. Općinski načelnik je obvezan uz polugodišnje i godišnje izvješće izvijestiti Općinsko vijeće o preraspodjeli sredstava.</w:t>
      </w:r>
    </w:p>
    <w:p w14:paraId="03F4445E" w14:textId="77777777" w:rsidR="008318D8" w:rsidRPr="00C55BC9" w:rsidRDefault="008318D8" w:rsidP="008318D8">
      <w:pPr>
        <w:suppressAutoHyphens w:val="0"/>
        <w:jc w:val="center"/>
        <w:rPr>
          <w:rFonts w:ascii="Garamond" w:hAnsi="Garamond" w:cs="Arial"/>
          <w:color w:val="000000"/>
          <w:sz w:val="24"/>
          <w:szCs w:val="24"/>
          <w:lang w:eastAsia="hr-HR"/>
        </w:rPr>
      </w:pPr>
    </w:p>
    <w:p w14:paraId="1D5F5605" w14:textId="59CD43D2" w:rsidR="008318D8" w:rsidRPr="00C55BC9" w:rsidRDefault="008318D8" w:rsidP="00C55BC9">
      <w:pPr>
        <w:suppressAutoHyphens w:val="0"/>
        <w:jc w:val="center"/>
        <w:rPr>
          <w:rFonts w:ascii="Garamond" w:hAnsi="Garamond" w:cs="Arial"/>
          <w:b/>
          <w:color w:val="000000"/>
          <w:sz w:val="24"/>
          <w:szCs w:val="24"/>
          <w:lang w:eastAsia="hr-HR"/>
        </w:rPr>
      </w:pPr>
      <w:r w:rsidRPr="00C55BC9">
        <w:rPr>
          <w:rFonts w:ascii="Garamond" w:hAnsi="Garamond" w:cs="Arial"/>
          <w:b/>
          <w:color w:val="000000"/>
          <w:sz w:val="24"/>
          <w:szCs w:val="24"/>
          <w:lang w:eastAsia="hr-HR"/>
        </w:rPr>
        <w:t>Članak 9.</w:t>
      </w:r>
    </w:p>
    <w:p w14:paraId="6D73C179" w14:textId="77777777" w:rsidR="008318D8" w:rsidRPr="00C55BC9" w:rsidRDefault="008318D8" w:rsidP="00C55BC9">
      <w:pPr>
        <w:suppressAutoHyphens w:val="0"/>
        <w:ind w:firstLine="708"/>
        <w:rPr>
          <w:rFonts w:ascii="Garamond" w:hAnsi="Garamond" w:cs="Arial"/>
          <w:color w:val="000000"/>
          <w:sz w:val="24"/>
          <w:szCs w:val="24"/>
          <w:lang w:eastAsia="hr-HR"/>
        </w:rPr>
      </w:pPr>
      <w:r w:rsidRPr="00C55BC9">
        <w:rPr>
          <w:rFonts w:ascii="Garamond" w:hAnsi="Garamond" w:cs="Arial"/>
          <w:color w:val="000000"/>
          <w:sz w:val="24"/>
          <w:szCs w:val="24"/>
          <w:lang w:eastAsia="hr-HR"/>
        </w:rPr>
        <w:t xml:space="preserve">Proračunska zaliha osigurava se u iznosu od 70.000,00 kn i koristit će se za zakonski utvrđene namjene. </w:t>
      </w:r>
    </w:p>
    <w:p w14:paraId="0CD23FFD" w14:textId="77777777" w:rsidR="008318D8" w:rsidRPr="00C55BC9" w:rsidRDefault="008318D8" w:rsidP="00C55BC9">
      <w:pPr>
        <w:suppressAutoHyphens w:val="0"/>
        <w:ind w:firstLine="708"/>
        <w:rPr>
          <w:rFonts w:ascii="Garamond" w:hAnsi="Garamond"/>
          <w:sz w:val="24"/>
          <w:szCs w:val="24"/>
          <w:lang w:eastAsia="hr-HR"/>
        </w:rPr>
      </w:pPr>
      <w:r w:rsidRPr="00C55BC9">
        <w:rPr>
          <w:rFonts w:ascii="Garamond" w:hAnsi="Garamond" w:cs="Arial"/>
          <w:color w:val="000000"/>
          <w:sz w:val="24"/>
          <w:szCs w:val="24"/>
          <w:lang w:eastAsia="hr-HR"/>
        </w:rPr>
        <w:t>O korištenju sredstava proračunske zalihe odlučuje Općinski načelnik, a obvezan je mjesečno izvještavati Općinsko vijeće o korištenju iste.</w:t>
      </w:r>
    </w:p>
    <w:p w14:paraId="78ED784A" w14:textId="77777777" w:rsidR="008318D8" w:rsidRPr="00C55BC9" w:rsidRDefault="008318D8" w:rsidP="008318D8">
      <w:pPr>
        <w:suppressAutoHyphens w:val="0"/>
        <w:jc w:val="center"/>
        <w:rPr>
          <w:rFonts w:ascii="Garamond" w:hAnsi="Garamond" w:cs="Arial"/>
          <w:color w:val="000000"/>
          <w:sz w:val="24"/>
          <w:szCs w:val="24"/>
          <w:lang w:eastAsia="hr-HR"/>
        </w:rPr>
      </w:pPr>
    </w:p>
    <w:p w14:paraId="533FC590" w14:textId="32AFC84D" w:rsidR="008318D8" w:rsidRPr="00C55BC9" w:rsidRDefault="008318D8" w:rsidP="00C55BC9">
      <w:pPr>
        <w:suppressAutoHyphens w:val="0"/>
        <w:jc w:val="center"/>
        <w:rPr>
          <w:rFonts w:ascii="Garamond" w:hAnsi="Garamond" w:cs="Arial"/>
          <w:b/>
          <w:color w:val="000000"/>
          <w:sz w:val="24"/>
          <w:szCs w:val="24"/>
          <w:lang w:eastAsia="hr-HR"/>
        </w:rPr>
      </w:pPr>
      <w:r w:rsidRPr="00C55BC9">
        <w:rPr>
          <w:rFonts w:ascii="Garamond" w:hAnsi="Garamond" w:cs="Arial"/>
          <w:b/>
          <w:color w:val="000000"/>
          <w:sz w:val="24"/>
          <w:szCs w:val="24"/>
          <w:lang w:eastAsia="hr-HR"/>
        </w:rPr>
        <w:t>Članak 10.</w:t>
      </w:r>
    </w:p>
    <w:p w14:paraId="508AFF60" w14:textId="77777777" w:rsidR="008318D8" w:rsidRPr="00C55BC9" w:rsidRDefault="008318D8" w:rsidP="00C55BC9">
      <w:pPr>
        <w:suppressAutoHyphens w:val="0"/>
        <w:ind w:firstLine="708"/>
        <w:rPr>
          <w:rFonts w:ascii="Garamond" w:hAnsi="Garamond"/>
          <w:sz w:val="24"/>
          <w:szCs w:val="24"/>
          <w:lang w:eastAsia="hr-HR"/>
        </w:rPr>
      </w:pPr>
      <w:r w:rsidRPr="00C55BC9">
        <w:rPr>
          <w:rFonts w:ascii="Garamond" w:hAnsi="Garamond" w:cs="Arial"/>
          <w:color w:val="000000"/>
          <w:sz w:val="24"/>
          <w:szCs w:val="24"/>
          <w:lang w:eastAsia="hr-HR"/>
        </w:rPr>
        <w:t>Proračun se izvršava od 1. siječnja do 31. prosinca 2021. godine.</w:t>
      </w:r>
    </w:p>
    <w:p w14:paraId="7F73EC73" w14:textId="77777777" w:rsidR="008318D8" w:rsidRPr="00C55BC9" w:rsidRDefault="008318D8" w:rsidP="00C55BC9">
      <w:pPr>
        <w:suppressAutoHyphens w:val="0"/>
        <w:ind w:firstLine="708"/>
        <w:rPr>
          <w:rFonts w:ascii="Garamond" w:hAnsi="Garamond" w:cs="Arial"/>
          <w:sz w:val="24"/>
          <w:szCs w:val="24"/>
          <w:lang w:eastAsia="hr-HR"/>
        </w:rPr>
      </w:pPr>
      <w:r w:rsidRPr="00C55BC9">
        <w:rPr>
          <w:rFonts w:ascii="Garamond" w:hAnsi="Garamond" w:cs="Arial"/>
          <w:color w:val="000000"/>
          <w:sz w:val="24"/>
          <w:szCs w:val="24"/>
          <w:lang w:eastAsia="hr-HR"/>
        </w:rPr>
        <w:t xml:space="preserve">O namjeni viška prihoda i pokriću manjka iz prethodne godine odlučuje Općinsko vijeće pri </w:t>
      </w:r>
      <w:r w:rsidRPr="00C55BC9">
        <w:rPr>
          <w:rFonts w:ascii="Garamond" w:hAnsi="Garamond" w:cs="Arial"/>
          <w:sz w:val="24"/>
          <w:szCs w:val="24"/>
          <w:lang w:eastAsia="hr-HR"/>
        </w:rPr>
        <w:t xml:space="preserve">donošenju Godišnjeg izvještaja o izvršenju proračuna za 2020. godinu. </w:t>
      </w:r>
    </w:p>
    <w:p w14:paraId="1D42EB2B" w14:textId="77777777" w:rsidR="008318D8" w:rsidRPr="00C55BC9" w:rsidRDefault="008318D8" w:rsidP="008318D8">
      <w:pPr>
        <w:suppressAutoHyphens w:val="0"/>
        <w:rPr>
          <w:rFonts w:ascii="Garamond" w:hAnsi="Garamond" w:cs="Arial"/>
          <w:sz w:val="24"/>
          <w:szCs w:val="24"/>
          <w:lang w:eastAsia="hr-HR"/>
        </w:rPr>
      </w:pPr>
    </w:p>
    <w:p w14:paraId="02B9D4A6" w14:textId="1CA3F2DD" w:rsidR="008318D8" w:rsidRPr="00C55BC9" w:rsidRDefault="008318D8" w:rsidP="00C55BC9">
      <w:pPr>
        <w:suppressAutoHyphens w:val="0"/>
        <w:jc w:val="center"/>
        <w:rPr>
          <w:rFonts w:ascii="Garamond" w:hAnsi="Garamond" w:cs="Arial"/>
          <w:b/>
          <w:color w:val="000000"/>
          <w:sz w:val="24"/>
          <w:szCs w:val="24"/>
          <w:lang w:eastAsia="hr-HR"/>
        </w:rPr>
      </w:pPr>
      <w:r w:rsidRPr="00C55BC9">
        <w:rPr>
          <w:rFonts w:ascii="Garamond" w:hAnsi="Garamond" w:cs="Arial"/>
          <w:b/>
          <w:color w:val="000000"/>
          <w:sz w:val="24"/>
          <w:szCs w:val="24"/>
          <w:lang w:eastAsia="hr-HR"/>
        </w:rPr>
        <w:t>Članak 11.</w:t>
      </w:r>
    </w:p>
    <w:p w14:paraId="2E1F98D5" w14:textId="77777777" w:rsidR="008318D8" w:rsidRPr="00C55BC9" w:rsidRDefault="008318D8" w:rsidP="00C55BC9">
      <w:pPr>
        <w:suppressAutoHyphens w:val="0"/>
        <w:ind w:firstLine="708"/>
        <w:rPr>
          <w:rFonts w:ascii="Garamond" w:hAnsi="Garamond"/>
          <w:sz w:val="24"/>
          <w:szCs w:val="24"/>
          <w:lang w:eastAsia="hr-HR"/>
        </w:rPr>
      </w:pPr>
      <w:r w:rsidRPr="00C55BC9">
        <w:rPr>
          <w:rFonts w:ascii="Garamond" w:hAnsi="Garamond" w:cs="Arial"/>
          <w:color w:val="000000"/>
          <w:sz w:val="24"/>
          <w:szCs w:val="24"/>
          <w:lang w:eastAsia="hr-HR"/>
        </w:rPr>
        <w:t>Prihodi Proračuna ubiru se i uplaćuju na žiro račun Proračuna Općine Punat u skladu sa Zakonom i drugim propisima, neovisno o visini prihoda planiranih u Proračunu.</w:t>
      </w:r>
    </w:p>
    <w:p w14:paraId="0D36E386" w14:textId="77777777" w:rsidR="008318D8" w:rsidRPr="00C55BC9" w:rsidRDefault="008318D8" w:rsidP="00C55BC9">
      <w:pPr>
        <w:suppressAutoHyphens w:val="0"/>
        <w:ind w:firstLine="708"/>
        <w:rPr>
          <w:rFonts w:ascii="Garamond" w:hAnsi="Garamond"/>
          <w:sz w:val="24"/>
          <w:szCs w:val="24"/>
          <w:lang w:eastAsia="hr-HR"/>
        </w:rPr>
      </w:pPr>
      <w:r w:rsidRPr="00C55BC9">
        <w:rPr>
          <w:rFonts w:ascii="Garamond" w:hAnsi="Garamond" w:cs="Arial"/>
          <w:color w:val="000000"/>
          <w:sz w:val="24"/>
          <w:szCs w:val="24"/>
          <w:lang w:eastAsia="hr-HR"/>
        </w:rPr>
        <w:t>Otplate glavnica i kamata od zaduživanja i danih jamstava mogu se izvršavati u iznosima iznad planiranih.</w:t>
      </w:r>
    </w:p>
    <w:p w14:paraId="41282339" w14:textId="674132CD" w:rsidR="008318D8" w:rsidRDefault="008318D8" w:rsidP="00C55BC9">
      <w:pPr>
        <w:suppressAutoHyphens w:val="0"/>
        <w:ind w:firstLine="708"/>
        <w:rPr>
          <w:rFonts w:ascii="Garamond" w:hAnsi="Garamond" w:cs="Arial"/>
          <w:color w:val="000000"/>
          <w:sz w:val="24"/>
          <w:szCs w:val="24"/>
          <w:lang w:eastAsia="hr-HR"/>
        </w:rPr>
      </w:pPr>
      <w:r w:rsidRPr="00C55BC9">
        <w:rPr>
          <w:rFonts w:ascii="Garamond" w:hAnsi="Garamond" w:cs="Arial"/>
          <w:color w:val="000000"/>
          <w:sz w:val="24"/>
          <w:szCs w:val="24"/>
          <w:lang w:eastAsia="hr-HR"/>
        </w:rPr>
        <w:t>Ako aktivnosti i projekti za koje su sredstva osigurana u Proračunu tekuće godine nisu izvršeni do visine utvrđene Proračunom mogu se u toj visini izvršavati u sljedećoj godini, uz prethodnu suglasnost Općinskog načelnika.</w:t>
      </w:r>
    </w:p>
    <w:p w14:paraId="120A65F1" w14:textId="77777777" w:rsidR="00C55BC9" w:rsidRPr="00C55BC9" w:rsidRDefault="00C55BC9" w:rsidP="008318D8">
      <w:pPr>
        <w:suppressAutoHyphens w:val="0"/>
        <w:rPr>
          <w:rFonts w:ascii="Garamond" w:hAnsi="Garamond"/>
          <w:sz w:val="24"/>
          <w:szCs w:val="24"/>
          <w:lang w:eastAsia="hr-HR"/>
        </w:rPr>
      </w:pPr>
    </w:p>
    <w:p w14:paraId="3BDC0A03" w14:textId="77777777" w:rsidR="008318D8" w:rsidRPr="00C55BC9" w:rsidRDefault="008318D8" w:rsidP="008318D8">
      <w:pPr>
        <w:suppressAutoHyphens w:val="0"/>
        <w:rPr>
          <w:rFonts w:ascii="Garamond" w:hAnsi="Garamond" w:cs="Arial"/>
          <w:color w:val="000000"/>
          <w:sz w:val="24"/>
          <w:szCs w:val="24"/>
          <w:lang w:eastAsia="hr-HR"/>
        </w:rPr>
      </w:pPr>
      <w:r w:rsidRPr="00C55BC9">
        <w:rPr>
          <w:rFonts w:ascii="Garamond" w:hAnsi="Garamond" w:cs="Arial"/>
          <w:color w:val="000000"/>
          <w:sz w:val="24"/>
          <w:szCs w:val="24"/>
          <w:lang w:eastAsia="hr-HR"/>
        </w:rPr>
        <w:t>IV. NAMJENSKI PRIHODI</w:t>
      </w:r>
    </w:p>
    <w:p w14:paraId="5313BF61" w14:textId="58A8C74C" w:rsidR="008318D8" w:rsidRPr="00C55BC9" w:rsidRDefault="008318D8" w:rsidP="00C55BC9">
      <w:pPr>
        <w:suppressAutoHyphens w:val="0"/>
        <w:jc w:val="center"/>
        <w:rPr>
          <w:rFonts w:ascii="Garamond" w:hAnsi="Garamond" w:cs="Arial"/>
          <w:b/>
          <w:color w:val="000000"/>
          <w:sz w:val="24"/>
          <w:szCs w:val="24"/>
          <w:lang w:eastAsia="hr-HR"/>
        </w:rPr>
      </w:pPr>
      <w:r w:rsidRPr="00C55BC9">
        <w:rPr>
          <w:rFonts w:ascii="Garamond" w:hAnsi="Garamond" w:cs="Arial"/>
          <w:b/>
          <w:color w:val="000000"/>
          <w:sz w:val="24"/>
          <w:szCs w:val="24"/>
          <w:lang w:eastAsia="hr-HR"/>
        </w:rPr>
        <w:t>Članak 12.</w:t>
      </w:r>
    </w:p>
    <w:p w14:paraId="37A1D5E3" w14:textId="77777777" w:rsidR="008318D8" w:rsidRPr="00C55BC9" w:rsidRDefault="008318D8" w:rsidP="00C55BC9">
      <w:pPr>
        <w:suppressAutoHyphens w:val="0"/>
        <w:ind w:firstLine="708"/>
        <w:rPr>
          <w:rFonts w:ascii="Garamond" w:hAnsi="Garamond"/>
          <w:sz w:val="24"/>
          <w:szCs w:val="24"/>
          <w:lang w:eastAsia="hr-HR"/>
        </w:rPr>
      </w:pPr>
      <w:r w:rsidRPr="00C55BC9">
        <w:rPr>
          <w:rFonts w:ascii="Garamond" w:hAnsi="Garamond" w:cs="Arial"/>
          <w:color w:val="000000"/>
          <w:sz w:val="24"/>
          <w:szCs w:val="24"/>
          <w:lang w:eastAsia="hr-HR"/>
        </w:rPr>
        <w:t>Namjenski prihodi i primici koji nisu iskorišteni u prethodnoj godini prenose se u proračun za tekuću proračunsku godinu.</w:t>
      </w:r>
    </w:p>
    <w:p w14:paraId="569743A6" w14:textId="77777777" w:rsidR="008318D8" w:rsidRPr="00C55BC9" w:rsidRDefault="008318D8" w:rsidP="00C55BC9">
      <w:pPr>
        <w:suppressAutoHyphens w:val="0"/>
        <w:ind w:firstLine="708"/>
        <w:rPr>
          <w:rFonts w:ascii="Garamond" w:hAnsi="Garamond"/>
          <w:sz w:val="24"/>
          <w:szCs w:val="24"/>
          <w:lang w:eastAsia="hr-HR"/>
        </w:rPr>
      </w:pPr>
      <w:r w:rsidRPr="00C55BC9">
        <w:rPr>
          <w:rFonts w:ascii="Garamond" w:hAnsi="Garamond" w:cs="Arial"/>
          <w:color w:val="000000"/>
          <w:sz w:val="24"/>
          <w:szCs w:val="24"/>
          <w:lang w:eastAsia="hr-HR"/>
        </w:rPr>
        <w:t>Za iznos nenamjenski utrošenih sredstava donacije čiji povrat zahtijeva donator, proračunskom korisniku umanjit će se proračunska sredstva u godini u kojoj mora vratiti primljenu donaciju.</w:t>
      </w:r>
    </w:p>
    <w:p w14:paraId="040B1D83" w14:textId="77777777" w:rsidR="008318D8" w:rsidRPr="00C55BC9" w:rsidRDefault="008318D8" w:rsidP="00C55BC9">
      <w:pPr>
        <w:suppressAutoHyphens w:val="0"/>
        <w:ind w:firstLine="708"/>
        <w:rPr>
          <w:rFonts w:ascii="Garamond" w:hAnsi="Garamond"/>
          <w:sz w:val="24"/>
          <w:szCs w:val="24"/>
          <w:lang w:eastAsia="hr-HR"/>
        </w:rPr>
      </w:pPr>
      <w:r w:rsidRPr="00C55BC9">
        <w:rPr>
          <w:rFonts w:ascii="Garamond" w:hAnsi="Garamond" w:cs="Arial"/>
          <w:color w:val="000000"/>
          <w:sz w:val="24"/>
          <w:szCs w:val="24"/>
          <w:lang w:eastAsia="hr-HR"/>
        </w:rPr>
        <w:lastRenderedPageBreak/>
        <w:t>Ako su namjenski prihodi i primici uplaćeni u nižem opsegu nego što je to iskazano u Proračunu,</w:t>
      </w:r>
      <w:r w:rsidRPr="00C55BC9">
        <w:rPr>
          <w:rFonts w:ascii="Garamond" w:hAnsi="Garamond" w:cs="Arial"/>
          <w:color w:val="FF6600"/>
          <w:sz w:val="24"/>
          <w:szCs w:val="24"/>
          <w:lang w:eastAsia="hr-HR"/>
        </w:rPr>
        <w:t xml:space="preserve"> </w:t>
      </w:r>
      <w:r w:rsidRPr="00C55BC9">
        <w:rPr>
          <w:rFonts w:ascii="Garamond" w:hAnsi="Garamond" w:cs="Arial"/>
          <w:color w:val="000000"/>
          <w:sz w:val="24"/>
          <w:szCs w:val="24"/>
          <w:lang w:eastAsia="hr-HR"/>
        </w:rPr>
        <w:t>proračunski korisnik može preuzeti i plaćati obveze samo u visini stvarno uplaćenih, odnosno raspoloživih sredstava</w:t>
      </w:r>
      <w:r w:rsidRPr="00C55BC9">
        <w:rPr>
          <w:rFonts w:ascii="Garamond" w:hAnsi="Garamond" w:cs="Arial"/>
          <w:color w:val="FF6600"/>
          <w:sz w:val="24"/>
          <w:szCs w:val="24"/>
          <w:lang w:eastAsia="hr-HR"/>
        </w:rPr>
        <w:t xml:space="preserve">. </w:t>
      </w:r>
    </w:p>
    <w:p w14:paraId="3977D4C6" w14:textId="77777777" w:rsidR="008318D8" w:rsidRPr="00C55BC9" w:rsidRDefault="008318D8" w:rsidP="00C55BC9">
      <w:pPr>
        <w:suppressAutoHyphens w:val="0"/>
        <w:ind w:firstLine="708"/>
        <w:rPr>
          <w:rFonts w:ascii="Garamond" w:hAnsi="Garamond"/>
          <w:sz w:val="24"/>
          <w:szCs w:val="24"/>
          <w:lang w:eastAsia="hr-HR"/>
        </w:rPr>
      </w:pPr>
      <w:r w:rsidRPr="00C55BC9">
        <w:rPr>
          <w:rFonts w:ascii="Garamond" w:hAnsi="Garamond" w:cs="Arial"/>
          <w:color w:val="000000"/>
          <w:sz w:val="24"/>
          <w:szCs w:val="24"/>
          <w:lang w:eastAsia="hr-HR"/>
        </w:rPr>
        <w:t>Uplaćeni i preneseni, a manje planirani namjenski prihodi i primici mogu se izvršavati iznad iznosa utvrđenih u Proračunu, a do visine uplaćenih, odnosno prenesenih sredstava.</w:t>
      </w:r>
    </w:p>
    <w:p w14:paraId="452A93E2" w14:textId="77777777" w:rsidR="008318D8" w:rsidRPr="00C55BC9" w:rsidRDefault="008318D8" w:rsidP="00C55BC9">
      <w:pPr>
        <w:suppressAutoHyphens w:val="0"/>
        <w:ind w:firstLine="708"/>
        <w:rPr>
          <w:rFonts w:ascii="Garamond" w:hAnsi="Garamond"/>
          <w:sz w:val="24"/>
          <w:szCs w:val="24"/>
          <w:lang w:eastAsia="hr-HR"/>
        </w:rPr>
      </w:pPr>
      <w:r w:rsidRPr="00C55BC9">
        <w:rPr>
          <w:rFonts w:ascii="Garamond" w:hAnsi="Garamond" w:cs="Arial"/>
          <w:color w:val="000000"/>
          <w:sz w:val="24"/>
          <w:szCs w:val="24"/>
          <w:lang w:eastAsia="hr-HR"/>
        </w:rPr>
        <w:t>Sredstva prikupljena komunalnom naknadom, mogu se upotrijebiti i u svrhu održavanja objekata predškolskog, školskog, zdravstvenog i socijalnog sadržaja, financiranje građenja i održavanje javnih građevina sportske i kulturne namjene, poboljšanje energetske učinkovitosti zgrada u vlasništvu jedinica lokalne samouprave, kao i za druge namjene.</w:t>
      </w:r>
    </w:p>
    <w:p w14:paraId="0D782AC8" w14:textId="77777777" w:rsidR="008318D8" w:rsidRPr="00C55BC9" w:rsidRDefault="008318D8" w:rsidP="008318D8">
      <w:pPr>
        <w:suppressAutoHyphens w:val="0"/>
        <w:rPr>
          <w:rFonts w:ascii="Garamond" w:hAnsi="Garamond"/>
          <w:sz w:val="24"/>
          <w:szCs w:val="24"/>
          <w:lang w:eastAsia="hr-HR"/>
        </w:rPr>
      </w:pPr>
    </w:p>
    <w:p w14:paraId="72411FD2" w14:textId="33F583FA" w:rsidR="008318D8" w:rsidRPr="00C55BC9" w:rsidRDefault="008318D8" w:rsidP="00C55BC9">
      <w:pPr>
        <w:suppressAutoHyphens w:val="0"/>
        <w:rPr>
          <w:rFonts w:ascii="Garamond" w:hAnsi="Garamond"/>
          <w:sz w:val="24"/>
          <w:szCs w:val="24"/>
          <w:lang w:eastAsia="hr-HR"/>
        </w:rPr>
      </w:pPr>
      <w:r w:rsidRPr="00C55BC9">
        <w:rPr>
          <w:rFonts w:ascii="Garamond" w:hAnsi="Garamond" w:cs="Arial"/>
          <w:color w:val="000000"/>
          <w:sz w:val="24"/>
          <w:szCs w:val="24"/>
          <w:lang w:eastAsia="hr-HR"/>
        </w:rPr>
        <w:t>V. ISPLATA SREDSTAVA IZ PRORAČUNA</w:t>
      </w:r>
    </w:p>
    <w:p w14:paraId="79BD74E6" w14:textId="5DF2A598" w:rsidR="008318D8" w:rsidRPr="00C55BC9" w:rsidRDefault="008318D8" w:rsidP="00C55BC9">
      <w:pPr>
        <w:tabs>
          <w:tab w:val="center" w:pos="4536"/>
          <w:tab w:val="left" w:pos="5490"/>
        </w:tabs>
        <w:suppressAutoHyphens w:val="0"/>
        <w:jc w:val="left"/>
        <w:rPr>
          <w:rFonts w:ascii="Garamond" w:hAnsi="Garamond" w:cs="Arial"/>
          <w:b/>
          <w:color w:val="000000"/>
          <w:sz w:val="24"/>
          <w:szCs w:val="24"/>
          <w:lang w:eastAsia="hr-HR"/>
        </w:rPr>
      </w:pPr>
      <w:r w:rsidRPr="00C55BC9">
        <w:rPr>
          <w:rFonts w:ascii="Garamond" w:hAnsi="Garamond" w:cs="Arial"/>
          <w:b/>
          <w:color w:val="000000"/>
          <w:sz w:val="24"/>
          <w:szCs w:val="24"/>
          <w:lang w:eastAsia="hr-HR"/>
        </w:rPr>
        <w:tab/>
        <w:t>Članak 13.</w:t>
      </w:r>
      <w:r w:rsidRPr="00C55BC9">
        <w:rPr>
          <w:rFonts w:ascii="Garamond" w:hAnsi="Garamond" w:cs="Arial"/>
          <w:b/>
          <w:color w:val="000000"/>
          <w:sz w:val="24"/>
          <w:szCs w:val="24"/>
          <w:lang w:eastAsia="hr-HR"/>
        </w:rPr>
        <w:tab/>
      </w:r>
    </w:p>
    <w:p w14:paraId="743AA113" w14:textId="77777777" w:rsidR="008318D8" w:rsidRPr="00C55BC9" w:rsidRDefault="008318D8" w:rsidP="00C55BC9">
      <w:pPr>
        <w:suppressAutoHyphens w:val="0"/>
        <w:ind w:firstLine="708"/>
        <w:rPr>
          <w:rFonts w:ascii="Garamond" w:hAnsi="Garamond"/>
          <w:sz w:val="24"/>
          <w:szCs w:val="24"/>
          <w:lang w:eastAsia="hr-HR"/>
        </w:rPr>
      </w:pPr>
      <w:r w:rsidRPr="00C55BC9">
        <w:rPr>
          <w:rFonts w:ascii="Garamond" w:hAnsi="Garamond" w:cs="Arial"/>
          <w:sz w:val="24"/>
          <w:szCs w:val="24"/>
          <w:lang w:eastAsia="hr-HR"/>
        </w:rPr>
        <w:t>Nalogodavac i odgovorna osoba za izvršavanje proračuna u cjelini je Općinski načelnik.</w:t>
      </w:r>
    </w:p>
    <w:p w14:paraId="08424A1F" w14:textId="77777777" w:rsidR="008318D8" w:rsidRPr="00C55BC9" w:rsidRDefault="008318D8" w:rsidP="00C55BC9">
      <w:pPr>
        <w:suppressAutoHyphens w:val="0"/>
        <w:ind w:firstLine="708"/>
        <w:rPr>
          <w:rFonts w:ascii="Garamond" w:hAnsi="Garamond"/>
          <w:sz w:val="24"/>
          <w:szCs w:val="24"/>
          <w:lang w:eastAsia="hr-HR"/>
        </w:rPr>
      </w:pPr>
      <w:r w:rsidRPr="00C55BC9">
        <w:rPr>
          <w:rFonts w:ascii="Garamond" w:hAnsi="Garamond" w:cs="Arial"/>
          <w:sz w:val="24"/>
          <w:szCs w:val="24"/>
          <w:lang w:eastAsia="hr-HR"/>
        </w:rPr>
        <w:t>U okviru svog djelokruga i ovlasti pročelnik Jedinstvenog upravnog odjela odgovoran je za provedbu Odluke o izvršavanju Proračuna, kao i za naplatu i prikupljanje prihoda i primitaka, tako i za izvršavanje svih rashoda i izdataka sukladno namjenama i iznosima utvrđenim u posebnom dijelu Proračuna u okviru odgovarajućeg razdjela.</w:t>
      </w:r>
    </w:p>
    <w:p w14:paraId="7222303F" w14:textId="77777777" w:rsidR="008318D8" w:rsidRPr="00C55BC9" w:rsidRDefault="008318D8" w:rsidP="00C55BC9">
      <w:pPr>
        <w:suppressAutoHyphens w:val="0"/>
        <w:ind w:firstLine="708"/>
        <w:rPr>
          <w:rFonts w:ascii="Garamond" w:hAnsi="Garamond"/>
          <w:sz w:val="24"/>
          <w:szCs w:val="24"/>
          <w:lang w:eastAsia="hr-HR"/>
        </w:rPr>
      </w:pPr>
      <w:r w:rsidRPr="00C55BC9">
        <w:rPr>
          <w:rFonts w:ascii="Garamond" w:hAnsi="Garamond" w:cs="Arial"/>
          <w:sz w:val="24"/>
          <w:szCs w:val="24"/>
          <w:lang w:eastAsia="hr-HR"/>
        </w:rPr>
        <w:t>Isplata mora biti sukladna proračunu, uz valjane knjigovodstvene isprave ovjerene od</w:t>
      </w:r>
      <w:r w:rsidRPr="00C55BC9">
        <w:rPr>
          <w:rFonts w:ascii="Garamond" w:hAnsi="Garamond"/>
          <w:sz w:val="24"/>
          <w:szCs w:val="24"/>
          <w:lang w:eastAsia="hr-HR"/>
        </w:rPr>
        <w:t xml:space="preserve"> </w:t>
      </w:r>
      <w:r w:rsidRPr="00C55BC9">
        <w:rPr>
          <w:rFonts w:ascii="Garamond" w:hAnsi="Garamond" w:cs="Arial"/>
          <w:sz w:val="24"/>
          <w:szCs w:val="24"/>
          <w:lang w:eastAsia="hr-HR"/>
        </w:rPr>
        <w:t>odgovorne osobe.</w:t>
      </w:r>
    </w:p>
    <w:p w14:paraId="24A1C871" w14:textId="77777777" w:rsidR="008318D8" w:rsidRPr="00C55BC9" w:rsidRDefault="008318D8" w:rsidP="00C55BC9">
      <w:pPr>
        <w:suppressAutoHyphens w:val="0"/>
        <w:ind w:firstLine="708"/>
        <w:rPr>
          <w:rFonts w:ascii="Garamond" w:hAnsi="Garamond"/>
          <w:sz w:val="24"/>
          <w:szCs w:val="24"/>
          <w:lang w:eastAsia="hr-HR"/>
        </w:rPr>
      </w:pPr>
      <w:r w:rsidRPr="00C55BC9">
        <w:rPr>
          <w:rFonts w:ascii="Garamond" w:hAnsi="Garamond" w:cs="Arial"/>
          <w:sz w:val="24"/>
          <w:szCs w:val="24"/>
          <w:lang w:eastAsia="hr-HR"/>
        </w:rPr>
        <w:t>Svaki rashod i izdatak iz Proračuna mora se temeljiti na vjerodostojnoj knjigovodstvenoj ispravi kojom se dokazuje obveza plaćanja.</w:t>
      </w:r>
    </w:p>
    <w:p w14:paraId="6D934BB9" w14:textId="77777777" w:rsidR="008318D8" w:rsidRDefault="008318D8" w:rsidP="00C55BC9">
      <w:pPr>
        <w:suppressAutoHyphens w:val="0"/>
        <w:ind w:firstLine="708"/>
        <w:rPr>
          <w:rFonts w:ascii="Garamond" w:hAnsi="Garamond" w:cs="Arial"/>
          <w:sz w:val="24"/>
          <w:szCs w:val="24"/>
          <w:lang w:eastAsia="hr-HR"/>
        </w:rPr>
      </w:pPr>
      <w:r w:rsidRPr="00C55BC9">
        <w:rPr>
          <w:rFonts w:ascii="Garamond" w:hAnsi="Garamond" w:cs="Arial"/>
          <w:sz w:val="24"/>
          <w:szCs w:val="24"/>
          <w:lang w:eastAsia="hr-HR"/>
        </w:rPr>
        <w:t>Aktivnosti i projekti financirani iz sredstava Europske unije te kapitalni projekti, koji nisu izvršeni do kraja 2020. godine, mogu se prenijeti i izvršavati u 2021. godini, pod uvjetom da su proračunska sredstva, koja su za njihovu provedbu bila osigurana u Proračunu Općine Punat za 2020. godinu, na kraju 2020. godine ostala neizvršena ili izvršena u iznosu manjem od planiranog.</w:t>
      </w:r>
    </w:p>
    <w:p w14:paraId="45CA7DA2" w14:textId="77777777" w:rsidR="00C55BC9" w:rsidRPr="00C55BC9" w:rsidRDefault="00C55BC9" w:rsidP="008318D8">
      <w:pPr>
        <w:suppressAutoHyphens w:val="0"/>
        <w:rPr>
          <w:rFonts w:ascii="Garamond" w:hAnsi="Garamond"/>
          <w:sz w:val="24"/>
          <w:szCs w:val="24"/>
          <w:lang w:eastAsia="hr-HR"/>
        </w:rPr>
      </w:pPr>
    </w:p>
    <w:p w14:paraId="3E9F5A45" w14:textId="40C7A324" w:rsidR="008318D8" w:rsidRPr="00C55BC9" w:rsidRDefault="008318D8" w:rsidP="00C55BC9">
      <w:pPr>
        <w:suppressAutoHyphens w:val="0"/>
        <w:jc w:val="center"/>
        <w:rPr>
          <w:rFonts w:ascii="Garamond" w:hAnsi="Garamond" w:cs="Arial"/>
          <w:b/>
          <w:color w:val="000000"/>
          <w:sz w:val="24"/>
          <w:szCs w:val="24"/>
          <w:lang w:eastAsia="hr-HR"/>
        </w:rPr>
      </w:pPr>
      <w:r w:rsidRPr="00C55BC9">
        <w:rPr>
          <w:rFonts w:ascii="Garamond" w:hAnsi="Garamond" w:cs="Arial"/>
          <w:b/>
          <w:color w:val="000000"/>
          <w:sz w:val="24"/>
          <w:szCs w:val="24"/>
          <w:lang w:eastAsia="hr-HR"/>
        </w:rPr>
        <w:t>Članak 14.</w:t>
      </w:r>
    </w:p>
    <w:p w14:paraId="0256EB3A" w14:textId="77777777" w:rsidR="008318D8" w:rsidRPr="00C55BC9" w:rsidRDefault="008318D8" w:rsidP="00C55BC9">
      <w:pPr>
        <w:suppressAutoHyphens w:val="0"/>
        <w:ind w:firstLine="708"/>
        <w:rPr>
          <w:rFonts w:ascii="Garamond" w:hAnsi="Garamond"/>
          <w:sz w:val="24"/>
          <w:szCs w:val="24"/>
          <w:lang w:eastAsia="hr-HR"/>
        </w:rPr>
      </w:pPr>
      <w:r w:rsidRPr="00C55BC9">
        <w:rPr>
          <w:rFonts w:ascii="Garamond" w:hAnsi="Garamond" w:cs="Arial"/>
          <w:color w:val="000000"/>
          <w:sz w:val="24"/>
          <w:szCs w:val="24"/>
          <w:lang w:eastAsia="hr-HR"/>
        </w:rPr>
        <w:t>Sredstva za isplatu sredstava za nabavu roba i usluga, obavljanje usluga i ustupanje radova moraju se temeljiti na propisima o javnoj nabavi.</w:t>
      </w:r>
    </w:p>
    <w:p w14:paraId="5B8AC199" w14:textId="77777777" w:rsidR="008318D8" w:rsidRPr="00C55BC9" w:rsidRDefault="008318D8" w:rsidP="008318D8">
      <w:pPr>
        <w:suppressAutoHyphens w:val="0"/>
        <w:jc w:val="center"/>
        <w:rPr>
          <w:rFonts w:ascii="Garamond" w:hAnsi="Garamond" w:cs="Arial"/>
          <w:color w:val="000000"/>
          <w:sz w:val="24"/>
          <w:szCs w:val="24"/>
          <w:lang w:eastAsia="hr-HR"/>
        </w:rPr>
      </w:pPr>
    </w:p>
    <w:p w14:paraId="1673C7A5" w14:textId="04429CBA" w:rsidR="008318D8" w:rsidRPr="00C55BC9" w:rsidRDefault="008318D8" w:rsidP="00C55BC9">
      <w:pPr>
        <w:suppressAutoHyphens w:val="0"/>
        <w:jc w:val="center"/>
        <w:rPr>
          <w:rFonts w:ascii="Garamond" w:hAnsi="Garamond" w:cs="Arial"/>
          <w:b/>
          <w:color w:val="000000"/>
          <w:sz w:val="24"/>
          <w:szCs w:val="24"/>
          <w:lang w:eastAsia="hr-HR"/>
        </w:rPr>
      </w:pPr>
      <w:r w:rsidRPr="00C55BC9">
        <w:rPr>
          <w:rFonts w:ascii="Garamond" w:hAnsi="Garamond" w:cs="Arial"/>
          <w:b/>
          <w:color w:val="000000"/>
          <w:sz w:val="24"/>
          <w:szCs w:val="24"/>
          <w:lang w:eastAsia="hr-HR"/>
        </w:rPr>
        <w:t>Članak 15.</w:t>
      </w:r>
    </w:p>
    <w:p w14:paraId="72BEC082" w14:textId="77777777" w:rsidR="008318D8" w:rsidRPr="00C55BC9" w:rsidRDefault="008318D8" w:rsidP="00C55BC9">
      <w:pPr>
        <w:suppressAutoHyphens w:val="0"/>
        <w:ind w:firstLine="708"/>
        <w:rPr>
          <w:rFonts w:ascii="Garamond" w:hAnsi="Garamond" w:cs="Arial"/>
          <w:sz w:val="24"/>
          <w:szCs w:val="24"/>
          <w:lang w:eastAsia="hr-HR"/>
        </w:rPr>
      </w:pPr>
      <w:r w:rsidRPr="00C55BC9">
        <w:rPr>
          <w:rFonts w:ascii="Garamond" w:hAnsi="Garamond" w:cs="Arial"/>
          <w:sz w:val="24"/>
          <w:szCs w:val="24"/>
          <w:lang w:eastAsia="hr-HR"/>
        </w:rPr>
        <w:t xml:space="preserve">Sredstva raspoređena u Razdjelu 001, koja se odnose na naknade članovima predstavničkog i izvršnog tijela, obračunavat će se i isplaćivati sukladno odredbama </w:t>
      </w:r>
      <w:r w:rsidRPr="00C55BC9">
        <w:rPr>
          <w:rFonts w:ascii="Garamond" w:hAnsi="Garamond" w:cs="Arial"/>
          <w:bCs/>
          <w:color w:val="000000"/>
          <w:sz w:val="24"/>
          <w:szCs w:val="24"/>
          <w:shd w:val="clear" w:color="auto" w:fill="FFFFFF"/>
        </w:rPr>
        <w:t xml:space="preserve">Odluke o naknadama troškova za rad u tijelima Općine Punat </w:t>
      </w:r>
      <w:r w:rsidRPr="00C55BC9">
        <w:rPr>
          <w:rFonts w:ascii="Garamond" w:hAnsi="Garamond" w:cs="Arial"/>
          <w:sz w:val="24"/>
          <w:szCs w:val="24"/>
          <w:lang w:eastAsia="hr-HR"/>
        </w:rPr>
        <w:t>te Zakona i Pravilnika o porezu na dohodak.</w:t>
      </w:r>
    </w:p>
    <w:p w14:paraId="70440439" w14:textId="77777777" w:rsidR="008318D8" w:rsidRPr="00C55BC9" w:rsidRDefault="008318D8" w:rsidP="00C55BC9">
      <w:pPr>
        <w:suppressAutoHyphens w:val="0"/>
        <w:ind w:firstLine="708"/>
        <w:rPr>
          <w:rFonts w:ascii="Garamond" w:hAnsi="Garamond"/>
          <w:sz w:val="24"/>
          <w:szCs w:val="24"/>
          <w:lang w:eastAsia="hr-HR"/>
        </w:rPr>
      </w:pPr>
      <w:r w:rsidRPr="00C55BC9">
        <w:rPr>
          <w:rFonts w:ascii="Garamond" w:hAnsi="Garamond" w:cs="Arial"/>
          <w:sz w:val="24"/>
          <w:szCs w:val="24"/>
          <w:lang w:eastAsia="hr-HR"/>
        </w:rPr>
        <w:t>Sredstva raspoređena u Razdjelu 003, koja se odnose na rashode za zaposlene, obračunavat će se i isplaćivati sukladno zakonu, podzakonskim propisima i općim aktima Općine Punat, kojima se uređuju plaće dužnosnika, službenika i namještenika Općine Punat.</w:t>
      </w:r>
    </w:p>
    <w:p w14:paraId="3CD7DE2E" w14:textId="77777777" w:rsidR="008318D8" w:rsidRPr="00C55BC9" w:rsidRDefault="008318D8" w:rsidP="00C55BC9">
      <w:pPr>
        <w:suppressAutoHyphens w:val="0"/>
        <w:rPr>
          <w:rFonts w:ascii="Garamond" w:hAnsi="Garamond" w:cs="Arial"/>
          <w:color w:val="000000"/>
          <w:sz w:val="24"/>
          <w:szCs w:val="24"/>
          <w:lang w:eastAsia="hr-HR"/>
        </w:rPr>
      </w:pPr>
    </w:p>
    <w:p w14:paraId="2749B6DC" w14:textId="0A833C21" w:rsidR="008318D8" w:rsidRPr="00C55BC9" w:rsidRDefault="008318D8" w:rsidP="00C55BC9">
      <w:pPr>
        <w:suppressAutoHyphens w:val="0"/>
        <w:jc w:val="center"/>
        <w:rPr>
          <w:rFonts w:ascii="Garamond" w:hAnsi="Garamond" w:cs="Arial"/>
          <w:b/>
          <w:color w:val="000000"/>
          <w:sz w:val="24"/>
          <w:szCs w:val="24"/>
          <w:lang w:eastAsia="hr-HR"/>
        </w:rPr>
      </w:pPr>
      <w:r w:rsidRPr="00C55BC9">
        <w:rPr>
          <w:rFonts w:ascii="Garamond" w:hAnsi="Garamond" w:cs="Arial"/>
          <w:b/>
          <w:color w:val="000000"/>
          <w:sz w:val="24"/>
          <w:szCs w:val="24"/>
          <w:lang w:eastAsia="hr-HR"/>
        </w:rPr>
        <w:t>Članak 16.</w:t>
      </w:r>
    </w:p>
    <w:p w14:paraId="51F8E306" w14:textId="77777777" w:rsidR="008318D8" w:rsidRPr="00C55BC9" w:rsidRDefault="008318D8" w:rsidP="00C55BC9">
      <w:pPr>
        <w:suppressAutoHyphens w:val="0"/>
        <w:ind w:firstLine="708"/>
        <w:rPr>
          <w:rFonts w:ascii="Garamond" w:hAnsi="Garamond"/>
          <w:sz w:val="24"/>
          <w:szCs w:val="24"/>
          <w:lang w:eastAsia="hr-HR"/>
        </w:rPr>
      </w:pPr>
      <w:r w:rsidRPr="00C55BC9">
        <w:rPr>
          <w:rFonts w:ascii="Garamond" w:hAnsi="Garamond" w:cs="Arial"/>
          <w:color w:val="000000"/>
          <w:sz w:val="24"/>
          <w:szCs w:val="24"/>
          <w:lang w:eastAsia="hr-HR"/>
        </w:rPr>
        <w:t>Sredstva za rad političkih stranaka i nezavisnih listi zastupljenih u Općinskom vijeću, naknade troškova za rad članova Općinskog vijeća i članova njihovih radnih tijela, isplaćivat će se temeljem Odluka Općinskog vijeća, po nalogu pročelnika.</w:t>
      </w:r>
    </w:p>
    <w:p w14:paraId="542A337F" w14:textId="77777777" w:rsidR="008318D8" w:rsidRPr="00C55BC9" w:rsidRDefault="008318D8" w:rsidP="008318D8">
      <w:pPr>
        <w:suppressAutoHyphens w:val="0"/>
        <w:rPr>
          <w:rFonts w:ascii="Garamond" w:hAnsi="Garamond"/>
          <w:sz w:val="24"/>
          <w:szCs w:val="24"/>
          <w:lang w:eastAsia="hr-HR"/>
        </w:rPr>
      </w:pPr>
    </w:p>
    <w:p w14:paraId="72067290" w14:textId="77777777" w:rsidR="008318D8" w:rsidRPr="00C55BC9" w:rsidRDefault="008318D8" w:rsidP="008318D8">
      <w:pPr>
        <w:suppressAutoHyphens w:val="0"/>
        <w:jc w:val="center"/>
        <w:rPr>
          <w:rFonts w:ascii="Garamond" w:hAnsi="Garamond"/>
          <w:sz w:val="24"/>
          <w:szCs w:val="24"/>
          <w:lang w:eastAsia="hr-HR"/>
        </w:rPr>
      </w:pPr>
      <w:r w:rsidRPr="00C55BC9">
        <w:rPr>
          <w:rFonts w:ascii="Garamond" w:hAnsi="Garamond" w:cs="Arial"/>
          <w:b/>
          <w:sz w:val="24"/>
          <w:szCs w:val="24"/>
          <w:lang w:eastAsia="hr-HR"/>
        </w:rPr>
        <w:t>Č</w:t>
      </w:r>
      <w:r w:rsidRPr="00C55BC9">
        <w:rPr>
          <w:rFonts w:ascii="Garamond" w:hAnsi="Garamond" w:cs="Arial"/>
          <w:b/>
          <w:color w:val="000000"/>
          <w:sz w:val="24"/>
          <w:szCs w:val="24"/>
          <w:lang w:eastAsia="hr-HR"/>
        </w:rPr>
        <w:t>lanak 17.</w:t>
      </w:r>
    </w:p>
    <w:p w14:paraId="7C65FFEF" w14:textId="77777777" w:rsidR="008318D8" w:rsidRPr="00C55BC9" w:rsidRDefault="008318D8" w:rsidP="008318D8">
      <w:pPr>
        <w:suppressAutoHyphens w:val="0"/>
        <w:jc w:val="center"/>
        <w:rPr>
          <w:rFonts w:ascii="Garamond" w:hAnsi="Garamond"/>
          <w:b/>
          <w:sz w:val="24"/>
          <w:szCs w:val="24"/>
          <w:lang w:eastAsia="hr-HR"/>
        </w:rPr>
      </w:pPr>
    </w:p>
    <w:p w14:paraId="70187D51" w14:textId="77777777" w:rsidR="008318D8" w:rsidRPr="00C55BC9" w:rsidRDefault="008318D8" w:rsidP="00C55BC9">
      <w:pPr>
        <w:suppressAutoHyphens w:val="0"/>
        <w:ind w:firstLine="708"/>
        <w:rPr>
          <w:rFonts w:ascii="Garamond" w:hAnsi="Garamond"/>
          <w:sz w:val="24"/>
          <w:szCs w:val="24"/>
          <w:lang w:eastAsia="hr-HR"/>
        </w:rPr>
      </w:pPr>
      <w:r w:rsidRPr="00C55BC9">
        <w:rPr>
          <w:rFonts w:ascii="Garamond" w:hAnsi="Garamond" w:cs="Arial"/>
          <w:color w:val="000000"/>
          <w:sz w:val="24"/>
          <w:szCs w:val="24"/>
          <w:lang w:eastAsia="hr-HR"/>
        </w:rPr>
        <w:t>Pogrešno ili više uplaćeni prihodi u Proračunu, vraćaju se uplatiteljima na teret tih prihoda.</w:t>
      </w:r>
    </w:p>
    <w:p w14:paraId="768C7240" w14:textId="77777777" w:rsidR="008318D8" w:rsidRPr="00C55BC9" w:rsidRDefault="008318D8" w:rsidP="008318D8">
      <w:pPr>
        <w:suppressAutoHyphens w:val="0"/>
        <w:rPr>
          <w:rFonts w:ascii="Garamond" w:hAnsi="Garamond"/>
          <w:sz w:val="24"/>
          <w:szCs w:val="24"/>
          <w:lang w:eastAsia="hr-HR"/>
        </w:rPr>
      </w:pPr>
    </w:p>
    <w:p w14:paraId="1E521AB8" w14:textId="67A66613" w:rsidR="008318D8" w:rsidRPr="00C55BC9" w:rsidRDefault="008318D8" w:rsidP="00C55BC9">
      <w:pPr>
        <w:suppressAutoHyphens w:val="0"/>
        <w:jc w:val="center"/>
        <w:rPr>
          <w:rFonts w:ascii="Garamond" w:hAnsi="Garamond" w:cs="Arial"/>
          <w:b/>
          <w:sz w:val="24"/>
          <w:szCs w:val="24"/>
          <w:lang w:eastAsia="hr-HR"/>
        </w:rPr>
      </w:pPr>
      <w:r w:rsidRPr="00C55BC9">
        <w:rPr>
          <w:rFonts w:ascii="Garamond" w:hAnsi="Garamond" w:cs="Arial"/>
          <w:b/>
          <w:sz w:val="24"/>
          <w:szCs w:val="24"/>
          <w:lang w:eastAsia="hr-HR"/>
        </w:rPr>
        <w:t>Č</w:t>
      </w:r>
      <w:r w:rsidRPr="00C55BC9">
        <w:rPr>
          <w:rFonts w:ascii="Garamond" w:hAnsi="Garamond" w:cs="Arial"/>
          <w:b/>
          <w:color w:val="000000"/>
          <w:sz w:val="24"/>
          <w:szCs w:val="24"/>
          <w:lang w:eastAsia="hr-HR"/>
        </w:rPr>
        <w:t>lanak 18.</w:t>
      </w:r>
    </w:p>
    <w:p w14:paraId="4ED7C522" w14:textId="77777777" w:rsidR="008318D8" w:rsidRPr="00C55BC9" w:rsidRDefault="008318D8" w:rsidP="00C55BC9">
      <w:pPr>
        <w:suppressAutoHyphens w:val="0"/>
        <w:ind w:firstLine="708"/>
        <w:rPr>
          <w:rFonts w:ascii="Garamond" w:hAnsi="Garamond"/>
          <w:sz w:val="24"/>
          <w:szCs w:val="24"/>
          <w:lang w:eastAsia="hr-HR"/>
        </w:rPr>
      </w:pPr>
      <w:r w:rsidRPr="00C55BC9">
        <w:rPr>
          <w:rFonts w:ascii="Garamond" w:hAnsi="Garamond" w:cs="Arial"/>
          <w:color w:val="000000"/>
          <w:sz w:val="24"/>
          <w:szCs w:val="24"/>
          <w:lang w:eastAsia="hr-HR"/>
        </w:rPr>
        <w:t>Instrumente osiguranja plaćanja, kojima se na teret Proračuna stvaraju obveze, izdaje i potpisuje Općinski načelnik.</w:t>
      </w:r>
    </w:p>
    <w:p w14:paraId="46B27D59" w14:textId="77777777" w:rsidR="008318D8" w:rsidRPr="00C55BC9" w:rsidRDefault="008318D8" w:rsidP="00C55BC9">
      <w:pPr>
        <w:suppressAutoHyphens w:val="0"/>
        <w:ind w:firstLine="708"/>
        <w:rPr>
          <w:rFonts w:ascii="Garamond" w:hAnsi="Garamond" w:cs="Arial"/>
          <w:color w:val="000000"/>
          <w:sz w:val="24"/>
          <w:szCs w:val="24"/>
          <w:lang w:eastAsia="hr-HR"/>
        </w:rPr>
      </w:pPr>
      <w:r w:rsidRPr="00C55BC9">
        <w:rPr>
          <w:rFonts w:ascii="Garamond" w:hAnsi="Garamond" w:cs="Arial"/>
          <w:color w:val="000000"/>
          <w:sz w:val="24"/>
          <w:szCs w:val="24"/>
          <w:lang w:eastAsia="hr-HR"/>
        </w:rPr>
        <w:lastRenderedPageBreak/>
        <w:t>Instrumenti osiguranja plaćanja primljeni od pravnih osoba kao sredstvo osiguranja naplate potraživanja ili izvođenja radova i usluga evidentiraju se i čuvaju u Jedinstvenom upravnom odjelu.</w:t>
      </w:r>
    </w:p>
    <w:p w14:paraId="487F8A8F" w14:textId="77777777" w:rsidR="008318D8" w:rsidRPr="00C55BC9" w:rsidRDefault="008318D8" w:rsidP="008318D8">
      <w:pPr>
        <w:suppressAutoHyphens w:val="0"/>
        <w:rPr>
          <w:rFonts w:ascii="Garamond" w:hAnsi="Garamond"/>
          <w:sz w:val="24"/>
          <w:szCs w:val="24"/>
          <w:lang w:eastAsia="hr-HR"/>
        </w:rPr>
      </w:pPr>
    </w:p>
    <w:p w14:paraId="5FF377E0" w14:textId="77777777" w:rsidR="008318D8" w:rsidRPr="00C55BC9" w:rsidRDefault="008318D8" w:rsidP="008318D8">
      <w:pPr>
        <w:suppressAutoHyphens w:val="0"/>
        <w:rPr>
          <w:rFonts w:ascii="Garamond" w:hAnsi="Garamond"/>
          <w:sz w:val="24"/>
          <w:szCs w:val="24"/>
          <w:lang w:eastAsia="hr-HR"/>
        </w:rPr>
      </w:pPr>
      <w:r w:rsidRPr="00C55BC9">
        <w:rPr>
          <w:rFonts w:ascii="Garamond" w:hAnsi="Garamond" w:cs="Arial"/>
          <w:color w:val="000000"/>
          <w:sz w:val="24"/>
          <w:szCs w:val="24"/>
          <w:lang w:eastAsia="hr-HR"/>
        </w:rPr>
        <w:t>VI. UPRAVLJANJE FINANCIJSKOM I NEFINANCIJSKOM IMOVINOM</w:t>
      </w:r>
    </w:p>
    <w:p w14:paraId="1A4AA3BE" w14:textId="77777777" w:rsidR="008318D8" w:rsidRPr="00C55BC9" w:rsidRDefault="008318D8" w:rsidP="008318D8">
      <w:pPr>
        <w:suppressAutoHyphens w:val="0"/>
        <w:jc w:val="center"/>
        <w:rPr>
          <w:rFonts w:ascii="Garamond" w:hAnsi="Garamond" w:cs="Arial"/>
          <w:color w:val="000000"/>
          <w:sz w:val="24"/>
          <w:szCs w:val="24"/>
          <w:lang w:eastAsia="hr-HR"/>
        </w:rPr>
      </w:pPr>
    </w:p>
    <w:p w14:paraId="761D02AA" w14:textId="75A6C78F" w:rsidR="008318D8" w:rsidRPr="00C55BC9" w:rsidRDefault="008318D8" w:rsidP="00C55BC9">
      <w:pPr>
        <w:suppressAutoHyphens w:val="0"/>
        <w:jc w:val="center"/>
        <w:rPr>
          <w:rFonts w:ascii="Garamond" w:hAnsi="Garamond" w:cs="Arial"/>
          <w:b/>
          <w:color w:val="000000"/>
          <w:sz w:val="24"/>
          <w:szCs w:val="24"/>
          <w:lang w:eastAsia="hr-HR"/>
        </w:rPr>
      </w:pPr>
      <w:r w:rsidRPr="00C55BC9">
        <w:rPr>
          <w:rFonts w:ascii="Garamond" w:hAnsi="Garamond" w:cs="Arial"/>
          <w:b/>
          <w:color w:val="000000"/>
          <w:sz w:val="24"/>
          <w:szCs w:val="24"/>
          <w:lang w:eastAsia="hr-HR"/>
        </w:rPr>
        <w:t>Članak 19.</w:t>
      </w:r>
    </w:p>
    <w:p w14:paraId="51FC1BFB" w14:textId="77777777" w:rsidR="008318D8" w:rsidRPr="00C55BC9" w:rsidRDefault="008318D8" w:rsidP="00C55BC9">
      <w:pPr>
        <w:suppressAutoHyphens w:val="0"/>
        <w:ind w:firstLine="708"/>
        <w:rPr>
          <w:rFonts w:ascii="Garamond" w:hAnsi="Garamond"/>
          <w:sz w:val="24"/>
          <w:szCs w:val="24"/>
          <w:lang w:eastAsia="hr-HR"/>
        </w:rPr>
      </w:pPr>
      <w:r w:rsidRPr="00C55BC9">
        <w:rPr>
          <w:rFonts w:ascii="Garamond" w:hAnsi="Garamond" w:cs="Arial"/>
          <w:color w:val="000000"/>
          <w:sz w:val="24"/>
          <w:szCs w:val="24"/>
          <w:lang w:eastAsia="hr-HR"/>
        </w:rPr>
        <w:t>Imovinu Općine čine financijska i nefinancijska imovina kojom upravlja Općinski načelnik u skladu s posebnim propisima i Statutom Općine.</w:t>
      </w:r>
    </w:p>
    <w:p w14:paraId="4FCA5F7F" w14:textId="77777777" w:rsidR="008318D8" w:rsidRPr="00C55BC9" w:rsidRDefault="008318D8" w:rsidP="008318D8">
      <w:pPr>
        <w:suppressAutoHyphens w:val="0"/>
        <w:jc w:val="center"/>
        <w:rPr>
          <w:rFonts w:ascii="Garamond" w:hAnsi="Garamond" w:cs="Arial"/>
          <w:color w:val="000000"/>
          <w:sz w:val="24"/>
          <w:szCs w:val="24"/>
          <w:lang w:eastAsia="hr-HR"/>
        </w:rPr>
      </w:pPr>
    </w:p>
    <w:p w14:paraId="2356986A" w14:textId="1A429EEE" w:rsidR="008318D8" w:rsidRPr="00C55BC9" w:rsidRDefault="008318D8" w:rsidP="00C55BC9">
      <w:pPr>
        <w:suppressAutoHyphens w:val="0"/>
        <w:jc w:val="center"/>
        <w:rPr>
          <w:rFonts w:ascii="Garamond" w:hAnsi="Garamond" w:cs="Arial"/>
          <w:b/>
          <w:color w:val="000000"/>
          <w:sz w:val="24"/>
          <w:szCs w:val="24"/>
          <w:lang w:eastAsia="hr-HR"/>
        </w:rPr>
      </w:pPr>
      <w:r w:rsidRPr="00C55BC9">
        <w:rPr>
          <w:rFonts w:ascii="Garamond" w:hAnsi="Garamond" w:cs="Arial"/>
          <w:b/>
          <w:color w:val="000000"/>
          <w:sz w:val="24"/>
          <w:szCs w:val="24"/>
          <w:lang w:eastAsia="hr-HR"/>
        </w:rPr>
        <w:t>Članak 20.</w:t>
      </w:r>
    </w:p>
    <w:p w14:paraId="4C21CEA8" w14:textId="77777777" w:rsidR="008318D8" w:rsidRPr="00C55BC9" w:rsidRDefault="008318D8" w:rsidP="00C55BC9">
      <w:pPr>
        <w:suppressAutoHyphens w:val="0"/>
        <w:ind w:firstLine="708"/>
        <w:rPr>
          <w:rFonts w:ascii="Garamond" w:hAnsi="Garamond"/>
          <w:sz w:val="24"/>
          <w:szCs w:val="24"/>
          <w:lang w:eastAsia="hr-HR"/>
        </w:rPr>
      </w:pPr>
      <w:r w:rsidRPr="00C55BC9">
        <w:rPr>
          <w:rFonts w:ascii="Garamond" w:hAnsi="Garamond" w:cs="Arial"/>
          <w:color w:val="000000"/>
          <w:sz w:val="24"/>
          <w:szCs w:val="24"/>
          <w:lang w:eastAsia="hr-HR"/>
        </w:rPr>
        <w:t>Raspoloživim novčanim sredstvima na računu Proračuna upravlja Općinski Načelnik.</w:t>
      </w:r>
    </w:p>
    <w:p w14:paraId="4801ED0E" w14:textId="77777777" w:rsidR="008318D8" w:rsidRPr="00C55BC9" w:rsidRDefault="008318D8" w:rsidP="00C55BC9">
      <w:pPr>
        <w:suppressAutoHyphens w:val="0"/>
        <w:ind w:firstLine="708"/>
        <w:rPr>
          <w:rFonts w:ascii="Garamond" w:hAnsi="Garamond" w:cs="Arial"/>
          <w:color w:val="000000"/>
          <w:sz w:val="24"/>
          <w:szCs w:val="24"/>
          <w:lang w:eastAsia="hr-HR"/>
        </w:rPr>
      </w:pPr>
      <w:r w:rsidRPr="00C55BC9">
        <w:rPr>
          <w:rFonts w:ascii="Garamond" w:hAnsi="Garamond" w:cs="Arial"/>
          <w:color w:val="000000"/>
          <w:sz w:val="24"/>
          <w:szCs w:val="24"/>
          <w:lang w:eastAsia="hr-HR"/>
        </w:rPr>
        <w:t xml:space="preserve">Novčana sredstva iz stavka 1. ovog članka mogu se polagati u poslovnu banku, poštujući načela sigurnosti, likvidnosti i isplativosti ulaganja. </w:t>
      </w:r>
    </w:p>
    <w:p w14:paraId="0CF00CC1" w14:textId="77777777" w:rsidR="008318D8" w:rsidRPr="00C55BC9" w:rsidRDefault="008318D8" w:rsidP="00C55BC9">
      <w:pPr>
        <w:suppressAutoHyphens w:val="0"/>
        <w:ind w:firstLine="708"/>
        <w:rPr>
          <w:rFonts w:ascii="Garamond" w:hAnsi="Garamond"/>
          <w:sz w:val="24"/>
          <w:szCs w:val="24"/>
          <w:lang w:eastAsia="hr-HR"/>
        </w:rPr>
      </w:pPr>
      <w:r w:rsidRPr="00C55BC9">
        <w:rPr>
          <w:rFonts w:ascii="Garamond" w:hAnsi="Garamond" w:cs="Arial"/>
          <w:color w:val="000000"/>
          <w:sz w:val="24"/>
          <w:szCs w:val="24"/>
          <w:lang w:eastAsia="hr-HR"/>
        </w:rPr>
        <w:t>Odluku o izboru banke donosi Općinski načelnik.</w:t>
      </w:r>
    </w:p>
    <w:p w14:paraId="7025F358" w14:textId="77777777" w:rsidR="008318D8" w:rsidRPr="00C55BC9" w:rsidRDefault="008318D8" w:rsidP="00C55BC9">
      <w:pPr>
        <w:suppressAutoHyphens w:val="0"/>
        <w:ind w:firstLine="708"/>
        <w:rPr>
          <w:rFonts w:ascii="Garamond" w:hAnsi="Garamond"/>
          <w:sz w:val="24"/>
          <w:szCs w:val="24"/>
          <w:lang w:eastAsia="hr-HR"/>
        </w:rPr>
      </w:pPr>
      <w:r w:rsidRPr="00C55BC9">
        <w:rPr>
          <w:rFonts w:ascii="Garamond" w:hAnsi="Garamond" w:cs="Arial"/>
          <w:color w:val="000000"/>
          <w:sz w:val="24"/>
          <w:szCs w:val="24"/>
          <w:lang w:eastAsia="hr-HR"/>
        </w:rPr>
        <w:t>Ustanovama i društvima u vlasništvu Općine Punat, Općina može iz likvidnih sredstava Proračuna odobriti kratkoročnu pozajmicu uz kamatu u visini eskontne stope HNB i adekvatno osiguranje povrata pozajmice.</w:t>
      </w:r>
    </w:p>
    <w:p w14:paraId="7AF56FC0" w14:textId="77777777" w:rsidR="008318D8" w:rsidRPr="00C55BC9" w:rsidRDefault="008318D8" w:rsidP="00C55BC9">
      <w:pPr>
        <w:suppressAutoHyphens w:val="0"/>
        <w:ind w:firstLine="708"/>
        <w:rPr>
          <w:rFonts w:ascii="Garamond" w:hAnsi="Garamond"/>
          <w:sz w:val="24"/>
          <w:szCs w:val="24"/>
          <w:lang w:eastAsia="hr-HR"/>
        </w:rPr>
      </w:pPr>
      <w:r w:rsidRPr="00C55BC9">
        <w:rPr>
          <w:rFonts w:ascii="Garamond" w:hAnsi="Garamond" w:cs="Arial"/>
          <w:color w:val="000000"/>
          <w:sz w:val="24"/>
          <w:szCs w:val="24"/>
          <w:lang w:eastAsia="hr-HR"/>
        </w:rPr>
        <w:t>Odluku o oročavanju sredstava ili davanju kratkoročnih pozajmica donosi Općinski načelnik sukladno zakonskim propisima. Oročena sredstva te sredstva dana kao kratkoročne pozajmice moraju se vratiti u Proračun do 31.12.2021. godine.</w:t>
      </w:r>
    </w:p>
    <w:p w14:paraId="34CD1176" w14:textId="77777777" w:rsidR="008318D8" w:rsidRPr="00C55BC9" w:rsidRDefault="008318D8" w:rsidP="008318D8">
      <w:pPr>
        <w:suppressAutoHyphens w:val="0"/>
        <w:jc w:val="center"/>
        <w:rPr>
          <w:rFonts w:ascii="Garamond" w:hAnsi="Garamond" w:cs="Arial"/>
          <w:color w:val="000000"/>
          <w:sz w:val="24"/>
          <w:szCs w:val="24"/>
          <w:lang w:eastAsia="hr-HR"/>
        </w:rPr>
      </w:pPr>
    </w:p>
    <w:p w14:paraId="04D6CB43" w14:textId="08D7CC2F" w:rsidR="008318D8" w:rsidRPr="00C55BC9" w:rsidRDefault="008318D8" w:rsidP="00C55BC9">
      <w:pPr>
        <w:suppressAutoHyphens w:val="0"/>
        <w:jc w:val="center"/>
        <w:rPr>
          <w:rFonts w:ascii="Garamond" w:hAnsi="Garamond" w:cs="Arial"/>
          <w:b/>
          <w:color w:val="000000"/>
          <w:sz w:val="24"/>
          <w:szCs w:val="24"/>
          <w:lang w:eastAsia="hr-HR"/>
        </w:rPr>
      </w:pPr>
      <w:r w:rsidRPr="00C55BC9">
        <w:rPr>
          <w:rFonts w:ascii="Garamond" w:hAnsi="Garamond" w:cs="Arial"/>
          <w:b/>
          <w:color w:val="000000"/>
          <w:sz w:val="24"/>
          <w:szCs w:val="24"/>
          <w:lang w:eastAsia="hr-HR"/>
        </w:rPr>
        <w:t>Članak 21.</w:t>
      </w:r>
    </w:p>
    <w:p w14:paraId="3F406DFB" w14:textId="77777777" w:rsidR="008318D8" w:rsidRPr="00C55BC9" w:rsidRDefault="008318D8" w:rsidP="00C55BC9">
      <w:pPr>
        <w:suppressAutoHyphens w:val="0"/>
        <w:ind w:firstLine="708"/>
        <w:rPr>
          <w:rFonts w:ascii="Garamond" w:hAnsi="Garamond"/>
          <w:sz w:val="24"/>
          <w:szCs w:val="24"/>
          <w:lang w:eastAsia="hr-HR"/>
        </w:rPr>
      </w:pPr>
      <w:r w:rsidRPr="00C55BC9">
        <w:rPr>
          <w:rFonts w:ascii="Garamond" w:hAnsi="Garamond" w:cs="Arial"/>
          <w:color w:val="000000"/>
          <w:sz w:val="24"/>
          <w:szCs w:val="24"/>
          <w:lang w:eastAsia="hr-HR"/>
        </w:rPr>
        <w:t>Općinsko vijeće može na prijedlog Općinskog načelnika odlučiti o kupnji dionica ili udjela u trgovačkom društvu ako su za kupnju osigurana sredstva u proračunu i ako se s time štiti interes Općine.</w:t>
      </w:r>
    </w:p>
    <w:p w14:paraId="25C80935" w14:textId="77777777" w:rsidR="008318D8" w:rsidRPr="00C55BC9" w:rsidRDefault="008318D8" w:rsidP="00C55BC9">
      <w:pPr>
        <w:suppressAutoHyphens w:val="0"/>
        <w:ind w:firstLine="708"/>
        <w:rPr>
          <w:rFonts w:ascii="Garamond" w:hAnsi="Garamond"/>
          <w:sz w:val="24"/>
          <w:szCs w:val="24"/>
          <w:lang w:eastAsia="hr-HR"/>
        </w:rPr>
      </w:pPr>
      <w:r w:rsidRPr="00C55BC9">
        <w:rPr>
          <w:rFonts w:ascii="Garamond" w:hAnsi="Garamond" w:cs="Arial"/>
          <w:color w:val="000000"/>
          <w:sz w:val="24"/>
          <w:szCs w:val="24"/>
          <w:lang w:eastAsia="hr-HR"/>
        </w:rPr>
        <w:t>Ulaganja u imovinu trgovačkih društava u vlasništvu ili suvlasništvu Općine, evidentiraju se kao povećanje udjela.</w:t>
      </w:r>
    </w:p>
    <w:p w14:paraId="0615F3A0" w14:textId="77777777" w:rsidR="008318D8" w:rsidRPr="00C55BC9" w:rsidRDefault="008318D8" w:rsidP="00C55BC9">
      <w:pPr>
        <w:suppressAutoHyphens w:val="0"/>
        <w:ind w:firstLine="708"/>
        <w:rPr>
          <w:rFonts w:ascii="Garamond" w:hAnsi="Garamond" w:cs="Arial"/>
          <w:color w:val="000000"/>
          <w:sz w:val="24"/>
          <w:szCs w:val="24"/>
          <w:lang w:eastAsia="hr-HR"/>
        </w:rPr>
      </w:pPr>
      <w:r w:rsidRPr="00C55BC9">
        <w:rPr>
          <w:rFonts w:ascii="Garamond" w:hAnsi="Garamond" w:cs="Arial"/>
          <w:color w:val="000000"/>
          <w:sz w:val="24"/>
          <w:szCs w:val="24"/>
          <w:lang w:eastAsia="hr-HR"/>
        </w:rPr>
        <w:t xml:space="preserve">U slučaju da prestane javni interes za vlasništvo dionica ili udjela u kapitalu pravnih osoba, Općinsko vijeće, na prijedlog Općinskog načelnika može odlučiti da se dionice odnosno udjeli u kapitalu prodaju, ako to nije u suprotnosti s posebnim zakonom. </w:t>
      </w:r>
    </w:p>
    <w:p w14:paraId="132FEB8A" w14:textId="77777777" w:rsidR="008318D8" w:rsidRPr="00C55BC9" w:rsidRDefault="008318D8" w:rsidP="00C55BC9">
      <w:pPr>
        <w:suppressAutoHyphens w:val="0"/>
        <w:ind w:firstLine="708"/>
        <w:rPr>
          <w:rFonts w:ascii="Garamond" w:hAnsi="Garamond" w:cs="Arial"/>
          <w:color w:val="000000"/>
          <w:sz w:val="24"/>
          <w:szCs w:val="24"/>
          <w:lang w:eastAsia="hr-HR"/>
        </w:rPr>
      </w:pPr>
      <w:r w:rsidRPr="00C55BC9">
        <w:rPr>
          <w:rFonts w:ascii="Garamond" w:hAnsi="Garamond" w:cs="Arial"/>
          <w:color w:val="000000"/>
          <w:sz w:val="24"/>
          <w:szCs w:val="24"/>
          <w:lang w:eastAsia="hr-HR"/>
        </w:rPr>
        <w:t>Ostvarena sredstva od prodaje udjela i uloga u kapitalu koriste se samo za otplatu duga u Računu financiranja ili za nabavku nefinancijske i financijske imovine, ukoliko se spomenuta sredstva ostvare u iznosu većem od potrebnog za otplatu duga.</w:t>
      </w:r>
    </w:p>
    <w:p w14:paraId="306BB944" w14:textId="77777777" w:rsidR="008318D8" w:rsidRPr="00C55BC9" w:rsidRDefault="008318D8" w:rsidP="00C55BC9">
      <w:pPr>
        <w:suppressAutoHyphens w:val="0"/>
        <w:ind w:firstLine="708"/>
        <w:rPr>
          <w:rFonts w:ascii="Garamond" w:hAnsi="Garamond"/>
          <w:sz w:val="24"/>
          <w:szCs w:val="24"/>
          <w:lang w:eastAsia="hr-HR"/>
        </w:rPr>
      </w:pPr>
      <w:r w:rsidRPr="00C55BC9">
        <w:rPr>
          <w:rFonts w:ascii="Garamond" w:hAnsi="Garamond" w:cs="Arial"/>
          <w:color w:val="000000"/>
          <w:sz w:val="24"/>
          <w:szCs w:val="24"/>
          <w:lang w:eastAsia="hr-HR"/>
        </w:rPr>
        <w:t>O osnivanju i prestanku pravnih osoba čiji je osnivač ili suosnivač Općina Punat, odlučuje Općinsko vijeće na prijedlog Općinskog načelnika.</w:t>
      </w:r>
    </w:p>
    <w:p w14:paraId="2FAF3F05" w14:textId="77777777" w:rsidR="008318D8" w:rsidRPr="00C55BC9" w:rsidRDefault="008318D8" w:rsidP="008318D8">
      <w:pPr>
        <w:suppressAutoHyphens w:val="0"/>
        <w:jc w:val="center"/>
        <w:rPr>
          <w:rFonts w:ascii="Garamond" w:hAnsi="Garamond" w:cs="Arial"/>
          <w:b/>
          <w:color w:val="000000"/>
          <w:sz w:val="24"/>
          <w:szCs w:val="24"/>
          <w:lang w:eastAsia="hr-HR"/>
        </w:rPr>
      </w:pPr>
    </w:p>
    <w:p w14:paraId="441F2AC7" w14:textId="59C0D1A2" w:rsidR="008318D8" w:rsidRPr="00C55BC9" w:rsidRDefault="008318D8" w:rsidP="00C55BC9">
      <w:pPr>
        <w:suppressAutoHyphens w:val="0"/>
        <w:jc w:val="center"/>
        <w:rPr>
          <w:rFonts w:ascii="Garamond" w:hAnsi="Garamond" w:cs="Arial"/>
          <w:b/>
          <w:color w:val="000000"/>
          <w:sz w:val="24"/>
          <w:szCs w:val="24"/>
          <w:lang w:eastAsia="hr-HR"/>
        </w:rPr>
      </w:pPr>
      <w:r w:rsidRPr="00C55BC9">
        <w:rPr>
          <w:rFonts w:ascii="Garamond" w:hAnsi="Garamond" w:cs="Arial"/>
          <w:b/>
          <w:color w:val="000000"/>
          <w:sz w:val="24"/>
          <w:szCs w:val="24"/>
          <w:lang w:eastAsia="hr-HR"/>
        </w:rPr>
        <w:t>Članak 22.</w:t>
      </w:r>
    </w:p>
    <w:p w14:paraId="7AB8E00B" w14:textId="77777777" w:rsidR="008318D8" w:rsidRPr="00C55BC9" w:rsidRDefault="008318D8" w:rsidP="00C55BC9">
      <w:pPr>
        <w:suppressAutoHyphens w:val="0"/>
        <w:ind w:firstLine="708"/>
        <w:rPr>
          <w:rFonts w:ascii="Garamond" w:hAnsi="Garamond" w:cs="Arial"/>
          <w:sz w:val="24"/>
          <w:szCs w:val="24"/>
          <w:lang w:eastAsia="hr-HR"/>
        </w:rPr>
      </w:pPr>
      <w:r w:rsidRPr="00C55BC9">
        <w:rPr>
          <w:rFonts w:ascii="Garamond" w:hAnsi="Garamond" w:cs="Arial"/>
          <w:sz w:val="24"/>
          <w:szCs w:val="24"/>
          <w:lang w:eastAsia="hr-HR"/>
        </w:rPr>
        <w:t>Načelnik može na zahtjev dužnika, uz primjereno osiguranje i kamate, odgoditi plaćanje ili odobriti obročnu otplatu duga, koji se ne smatraju javnim davanjima, pod uvjetom propisanim Zakonom o proračunu, podzakonskim aktima kao i aktima Općine Punat.</w:t>
      </w:r>
    </w:p>
    <w:p w14:paraId="127EDC47" w14:textId="77777777" w:rsidR="008318D8" w:rsidRPr="00C55BC9" w:rsidRDefault="008318D8" w:rsidP="00C55BC9">
      <w:pPr>
        <w:suppressAutoHyphens w:val="0"/>
        <w:ind w:firstLine="708"/>
        <w:rPr>
          <w:rFonts w:ascii="Garamond" w:hAnsi="Garamond" w:cs="Arial"/>
          <w:sz w:val="24"/>
          <w:szCs w:val="24"/>
        </w:rPr>
      </w:pPr>
      <w:r w:rsidRPr="00C55BC9">
        <w:rPr>
          <w:rFonts w:ascii="Garamond" w:hAnsi="Garamond" w:cs="Arial"/>
          <w:sz w:val="24"/>
          <w:szCs w:val="24"/>
          <w:lang w:eastAsia="hr-HR"/>
        </w:rPr>
        <w:t>Kriteriji, mjere naplate, procedure naplate dospjelih potraživanja te kriteriji za otpis dospjelih nenaplaćenih potraživanja s osnove javnih davanja propisani su Odlukom</w:t>
      </w:r>
      <w:r w:rsidRPr="00C55BC9">
        <w:rPr>
          <w:rFonts w:ascii="Garamond" w:hAnsi="Garamond" w:cs="Arial"/>
          <w:sz w:val="24"/>
          <w:szCs w:val="24"/>
        </w:rPr>
        <w:t xml:space="preserve"> o kriterijima, mjerama i proceduri naplate i otpisa potraživanja Općine Punat.</w:t>
      </w:r>
    </w:p>
    <w:p w14:paraId="27D54BE3" w14:textId="77777777" w:rsidR="008318D8" w:rsidRPr="00C55BC9" w:rsidRDefault="008318D8" w:rsidP="008318D8">
      <w:pPr>
        <w:suppressAutoHyphens w:val="0"/>
        <w:rPr>
          <w:rFonts w:ascii="Garamond" w:hAnsi="Garamond"/>
          <w:sz w:val="24"/>
          <w:szCs w:val="24"/>
          <w:lang w:eastAsia="hr-HR"/>
        </w:rPr>
      </w:pPr>
    </w:p>
    <w:p w14:paraId="220CE07A" w14:textId="55371449" w:rsidR="008318D8" w:rsidRPr="00C55BC9" w:rsidRDefault="008318D8" w:rsidP="00C55BC9">
      <w:pPr>
        <w:suppressAutoHyphens w:val="0"/>
        <w:jc w:val="center"/>
        <w:rPr>
          <w:rFonts w:ascii="Garamond" w:hAnsi="Garamond"/>
          <w:b/>
          <w:sz w:val="24"/>
          <w:szCs w:val="24"/>
          <w:lang w:eastAsia="hr-HR"/>
        </w:rPr>
      </w:pPr>
      <w:r w:rsidRPr="00C55BC9">
        <w:rPr>
          <w:rFonts w:ascii="Garamond" w:hAnsi="Garamond" w:cs="Tahoma"/>
          <w:b/>
          <w:sz w:val="24"/>
          <w:szCs w:val="24"/>
          <w:lang w:eastAsia="hr-HR"/>
        </w:rPr>
        <w:t>Č</w:t>
      </w:r>
      <w:r w:rsidRPr="00C55BC9">
        <w:rPr>
          <w:rFonts w:ascii="Garamond" w:hAnsi="Garamond" w:cs="Tahoma"/>
          <w:b/>
          <w:color w:val="000000"/>
          <w:sz w:val="24"/>
          <w:szCs w:val="24"/>
          <w:lang w:eastAsia="hr-HR"/>
        </w:rPr>
        <w:t>l</w:t>
      </w:r>
      <w:r w:rsidRPr="00C55BC9">
        <w:rPr>
          <w:rFonts w:ascii="Garamond" w:hAnsi="Garamond" w:cs="Arial"/>
          <w:b/>
          <w:color w:val="000000"/>
          <w:sz w:val="24"/>
          <w:szCs w:val="24"/>
          <w:lang w:eastAsia="hr-HR"/>
        </w:rPr>
        <w:t>anak 23.</w:t>
      </w:r>
    </w:p>
    <w:p w14:paraId="630C7B44" w14:textId="77777777" w:rsidR="008318D8" w:rsidRPr="00C55BC9" w:rsidRDefault="008318D8" w:rsidP="00C55BC9">
      <w:pPr>
        <w:suppressAutoHyphens w:val="0"/>
        <w:ind w:firstLine="708"/>
        <w:rPr>
          <w:rFonts w:ascii="Garamond" w:hAnsi="Garamond"/>
          <w:sz w:val="24"/>
          <w:szCs w:val="24"/>
          <w:lang w:eastAsia="hr-HR"/>
        </w:rPr>
      </w:pPr>
      <w:r w:rsidRPr="00C55BC9">
        <w:rPr>
          <w:rFonts w:ascii="Garamond" w:hAnsi="Garamond" w:cs="Arial"/>
          <w:color w:val="000000"/>
          <w:sz w:val="24"/>
          <w:szCs w:val="24"/>
          <w:lang w:eastAsia="hr-HR"/>
        </w:rPr>
        <w:t>Sredstva za osiguranje nefinancijske dugotrajne imovine osigurana su u Proračunu Općine.</w:t>
      </w:r>
    </w:p>
    <w:p w14:paraId="1F07F620" w14:textId="77777777" w:rsidR="008318D8" w:rsidRPr="00C55BC9" w:rsidRDefault="008318D8" w:rsidP="008318D8">
      <w:pPr>
        <w:suppressAutoHyphens w:val="0"/>
        <w:rPr>
          <w:rFonts w:ascii="Garamond" w:hAnsi="Garamond"/>
          <w:sz w:val="24"/>
          <w:szCs w:val="24"/>
          <w:lang w:eastAsia="hr-HR"/>
        </w:rPr>
      </w:pPr>
    </w:p>
    <w:p w14:paraId="0F79FBD3" w14:textId="77777777" w:rsidR="008318D8" w:rsidRPr="00C55BC9" w:rsidRDefault="008318D8" w:rsidP="008318D8">
      <w:pPr>
        <w:suppressAutoHyphens w:val="0"/>
        <w:rPr>
          <w:rFonts w:ascii="Garamond" w:hAnsi="Garamond"/>
          <w:sz w:val="24"/>
          <w:szCs w:val="24"/>
          <w:lang w:eastAsia="hr-HR"/>
        </w:rPr>
      </w:pPr>
      <w:r w:rsidRPr="00C55BC9">
        <w:rPr>
          <w:rFonts w:ascii="Garamond" w:hAnsi="Garamond" w:cs="Arial"/>
          <w:color w:val="000000"/>
          <w:sz w:val="24"/>
          <w:szCs w:val="24"/>
          <w:lang w:eastAsia="hr-HR"/>
        </w:rPr>
        <w:t>VII. ZADUŽIVANJE I JAMSTVA</w:t>
      </w:r>
    </w:p>
    <w:p w14:paraId="14F1503F" w14:textId="3D120598" w:rsidR="008318D8" w:rsidRPr="00C55BC9" w:rsidRDefault="008318D8" w:rsidP="00C55BC9">
      <w:pPr>
        <w:suppressAutoHyphens w:val="0"/>
        <w:jc w:val="center"/>
        <w:rPr>
          <w:rFonts w:ascii="Garamond" w:hAnsi="Garamond" w:cs="Arial"/>
          <w:b/>
          <w:color w:val="000000"/>
          <w:sz w:val="24"/>
          <w:szCs w:val="24"/>
          <w:lang w:eastAsia="hr-HR"/>
        </w:rPr>
      </w:pPr>
      <w:r w:rsidRPr="00C55BC9">
        <w:rPr>
          <w:rFonts w:ascii="Garamond" w:hAnsi="Garamond" w:cs="Arial"/>
          <w:b/>
          <w:color w:val="000000"/>
          <w:sz w:val="24"/>
          <w:szCs w:val="24"/>
          <w:lang w:eastAsia="hr-HR"/>
        </w:rPr>
        <w:t>Članak 24.</w:t>
      </w:r>
    </w:p>
    <w:p w14:paraId="08A03437" w14:textId="77777777" w:rsidR="008318D8" w:rsidRPr="00C55BC9" w:rsidRDefault="008318D8" w:rsidP="00C55BC9">
      <w:pPr>
        <w:suppressAutoHyphens w:val="0"/>
        <w:ind w:firstLine="708"/>
        <w:rPr>
          <w:rFonts w:ascii="Garamond" w:hAnsi="Garamond" w:cs="Arial"/>
          <w:color w:val="000000"/>
          <w:sz w:val="24"/>
          <w:szCs w:val="24"/>
          <w:lang w:eastAsia="hr-HR"/>
        </w:rPr>
      </w:pPr>
      <w:r w:rsidRPr="00C55BC9">
        <w:rPr>
          <w:rFonts w:ascii="Garamond" w:hAnsi="Garamond" w:cs="Arial"/>
          <w:color w:val="000000"/>
          <w:sz w:val="24"/>
          <w:szCs w:val="24"/>
          <w:lang w:eastAsia="hr-HR"/>
        </w:rPr>
        <w:t>Općina se može zaduživati za investicije uzimanjem kredita ili izdavanjem vrijednosnih papira, uz prethodnu suglasnost Vlade.</w:t>
      </w:r>
    </w:p>
    <w:p w14:paraId="04FFE5B8" w14:textId="77777777" w:rsidR="008318D8" w:rsidRPr="00C55BC9" w:rsidRDefault="008318D8" w:rsidP="008318D8">
      <w:pPr>
        <w:suppressAutoHyphens w:val="0"/>
        <w:rPr>
          <w:rFonts w:ascii="Garamond" w:hAnsi="Garamond" w:cs="Arial"/>
          <w:color w:val="000000"/>
          <w:sz w:val="24"/>
          <w:szCs w:val="24"/>
          <w:lang w:eastAsia="hr-HR"/>
        </w:rPr>
      </w:pPr>
    </w:p>
    <w:p w14:paraId="681C7F1C" w14:textId="77777777" w:rsidR="008318D8" w:rsidRPr="00C55BC9" w:rsidRDefault="008318D8" w:rsidP="00C55BC9">
      <w:pPr>
        <w:suppressAutoHyphens w:val="0"/>
        <w:ind w:firstLine="708"/>
        <w:rPr>
          <w:rFonts w:ascii="Garamond" w:hAnsi="Garamond" w:cs="Arial"/>
          <w:sz w:val="24"/>
          <w:szCs w:val="24"/>
        </w:rPr>
      </w:pPr>
      <w:r w:rsidRPr="00C55BC9">
        <w:rPr>
          <w:rFonts w:ascii="Garamond" w:hAnsi="Garamond" w:cs="Arial"/>
          <w:color w:val="000000" w:themeColor="text1"/>
          <w:sz w:val="24"/>
          <w:szCs w:val="24"/>
          <w:shd w:val="clear" w:color="auto" w:fill="FFFFFF"/>
        </w:rPr>
        <w:t xml:space="preserve">Dugoročno zaduženje početkom 2021. godine iznosi </w:t>
      </w:r>
      <w:r w:rsidRPr="00C55BC9">
        <w:rPr>
          <w:rFonts w:ascii="Garamond" w:hAnsi="Garamond" w:cs="Arial"/>
          <w:sz w:val="24"/>
          <w:szCs w:val="24"/>
        </w:rPr>
        <w:t>14.297.223,04 kn. U 2021. godini Općina će se dugoročno zadužiti za iznos od 3.597.276,96 kn. očekivani iznos ukupnog duga po preuzetim dugoročnim kreditnim zaduženjima na kraju proračunske godine, odnosno na dan 31.12.2021. godine iznositi će 16.234.500,00 kn.</w:t>
      </w:r>
    </w:p>
    <w:p w14:paraId="28454903" w14:textId="77777777" w:rsidR="008318D8" w:rsidRPr="00C55BC9" w:rsidRDefault="008318D8" w:rsidP="008318D8">
      <w:pPr>
        <w:suppressAutoHyphens w:val="0"/>
        <w:rPr>
          <w:rFonts w:ascii="Garamond" w:hAnsi="Garamond" w:cs="Arial"/>
          <w:sz w:val="24"/>
          <w:szCs w:val="24"/>
        </w:rPr>
      </w:pPr>
    </w:p>
    <w:p w14:paraId="238A354B" w14:textId="776D6039" w:rsidR="008318D8" w:rsidRPr="00C55BC9" w:rsidRDefault="008318D8" w:rsidP="00C55BC9">
      <w:pPr>
        <w:suppressAutoHyphens w:val="0"/>
        <w:jc w:val="center"/>
        <w:rPr>
          <w:rFonts w:ascii="Garamond" w:hAnsi="Garamond" w:cs="Arial"/>
          <w:b/>
          <w:color w:val="000000"/>
          <w:sz w:val="24"/>
          <w:szCs w:val="24"/>
          <w:lang w:eastAsia="hr-HR"/>
        </w:rPr>
      </w:pPr>
      <w:r w:rsidRPr="00C55BC9">
        <w:rPr>
          <w:rFonts w:ascii="Garamond" w:hAnsi="Garamond" w:cs="Arial"/>
          <w:b/>
          <w:color w:val="000000"/>
          <w:sz w:val="24"/>
          <w:szCs w:val="24"/>
          <w:lang w:eastAsia="hr-HR"/>
        </w:rPr>
        <w:t>Članak 25.</w:t>
      </w:r>
    </w:p>
    <w:p w14:paraId="082B3506" w14:textId="77777777" w:rsidR="008318D8" w:rsidRPr="00C55BC9" w:rsidRDefault="008318D8" w:rsidP="00C55BC9">
      <w:pPr>
        <w:suppressAutoHyphens w:val="0"/>
        <w:ind w:firstLine="708"/>
        <w:rPr>
          <w:rFonts w:ascii="Garamond" w:hAnsi="Garamond" w:cs="Arial"/>
          <w:color w:val="000000"/>
          <w:sz w:val="24"/>
          <w:szCs w:val="24"/>
          <w:lang w:eastAsia="hr-HR"/>
        </w:rPr>
      </w:pPr>
      <w:r w:rsidRPr="00C55BC9">
        <w:rPr>
          <w:rFonts w:ascii="Garamond" w:hAnsi="Garamond" w:cs="Arial"/>
          <w:color w:val="000000"/>
          <w:sz w:val="24"/>
          <w:szCs w:val="24"/>
          <w:lang w:eastAsia="hr-HR"/>
        </w:rPr>
        <w:t>Pravna osoba u većinskom izravnom ili neizravnom vlasništvu Općine kao i ustanova čiji je osnivač Općina može se zaduživati samo za investiciju uz suglasnost Općinskog načelnika i uz uvjete i na način propisan Zakonom.</w:t>
      </w:r>
    </w:p>
    <w:p w14:paraId="7C9DD22F" w14:textId="77777777" w:rsidR="008318D8" w:rsidRPr="00C55BC9" w:rsidRDefault="008318D8" w:rsidP="008318D8">
      <w:pPr>
        <w:suppressAutoHyphens w:val="0"/>
        <w:rPr>
          <w:rFonts w:ascii="Garamond" w:hAnsi="Garamond" w:cs="Arial"/>
          <w:color w:val="000000"/>
          <w:sz w:val="24"/>
          <w:szCs w:val="24"/>
          <w:lang w:eastAsia="hr-HR"/>
        </w:rPr>
      </w:pPr>
    </w:p>
    <w:p w14:paraId="76768535" w14:textId="3A1159E7" w:rsidR="008318D8" w:rsidRPr="00C55BC9" w:rsidRDefault="008318D8" w:rsidP="00C55BC9">
      <w:pPr>
        <w:suppressAutoHyphens w:val="0"/>
        <w:jc w:val="center"/>
        <w:rPr>
          <w:rFonts w:ascii="Garamond" w:hAnsi="Garamond" w:cs="Arial"/>
          <w:color w:val="000000"/>
          <w:sz w:val="24"/>
          <w:szCs w:val="24"/>
          <w:lang w:eastAsia="hr-HR"/>
        </w:rPr>
      </w:pPr>
      <w:r w:rsidRPr="00C55BC9">
        <w:rPr>
          <w:rFonts w:ascii="Garamond" w:hAnsi="Garamond" w:cs="Arial"/>
          <w:b/>
          <w:color w:val="000000"/>
          <w:sz w:val="24"/>
          <w:szCs w:val="24"/>
          <w:lang w:eastAsia="hr-HR"/>
        </w:rPr>
        <w:t>Članak 26.</w:t>
      </w:r>
    </w:p>
    <w:p w14:paraId="3BE139D7" w14:textId="77777777" w:rsidR="008318D8" w:rsidRPr="00C55BC9" w:rsidRDefault="008318D8" w:rsidP="00C55BC9">
      <w:pPr>
        <w:suppressAutoHyphens w:val="0"/>
        <w:ind w:firstLine="708"/>
        <w:rPr>
          <w:rFonts w:ascii="Garamond" w:hAnsi="Garamond" w:cs="Arial"/>
          <w:color w:val="000000"/>
          <w:sz w:val="24"/>
          <w:szCs w:val="24"/>
          <w:lang w:eastAsia="hr-HR"/>
        </w:rPr>
      </w:pPr>
      <w:r w:rsidRPr="00C55BC9">
        <w:rPr>
          <w:rFonts w:ascii="Garamond" w:hAnsi="Garamond" w:cs="Arial"/>
          <w:color w:val="000000"/>
          <w:sz w:val="24"/>
          <w:szCs w:val="24"/>
          <w:lang w:eastAsia="hr-HR"/>
        </w:rPr>
        <w:t xml:space="preserve">Općinski načelnik može dati jamstvo pravnoj osobi u većinskom izravnom ili neizravnom vlasništvu Općine kao i ustanovi čiji je osnivač za ispunjenje obveza pravne osobe i ustanove, uz uvjete i na način propisan Zakonom. </w:t>
      </w:r>
    </w:p>
    <w:p w14:paraId="4A74C30C" w14:textId="77777777" w:rsidR="008318D8" w:rsidRPr="00C55BC9" w:rsidRDefault="008318D8" w:rsidP="00C55BC9">
      <w:pPr>
        <w:suppressAutoHyphens w:val="0"/>
        <w:ind w:firstLine="708"/>
        <w:rPr>
          <w:rFonts w:ascii="Garamond" w:hAnsi="Garamond"/>
          <w:sz w:val="24"/>
          <w:szCs w:val="24"/>
          <w:lang w:eastAsia="hr-HR"/>
        </w:rPr>
      </w:pPr>
      <w:r w:rsidRPr="00C55BC9">
        <w:rPr>
          <w:rFonts w:ascii="Garamond" w:hAnsi="Garamond" w:cs="Arial"/>
          <w:color w:val="000000"/>
          <w:sz w:val="24"/>
          <w:szCs w:val="24"/>
          <w:lang w:eastAsia="hr-HR"/>
        </w:rPr>
        <w:t>Općina je obvezna prije davanja jamstva ishoditi suglasnost ministra financija.</w:t>
      </w:r>
    </w:p>
    <w:p w14:paraId="44A5E891" w14:textId="77777777" w:rsidR="008318D8" w:rsidRPr="00C55BC9" w:rsidRDefault="008318D8" w:rsidP="00C55BC9">
      <w:pPr>
        <w:suppressAutoHyphens w:val="0"/>
        <w:ind w:firstLine="708"/>
        <w:rPr>
          <w:rFonts w:ascii="Garamond" w:hAnsi="Garamond" w:cs="Arial"/>
          <w:color w:val="000000"/>
          <w:sz w:val="24"/>
          <w:szCs w:val="24"/>
          <w:lang w:eastAsia="hr-HR"/>
        </w:rPr>
      </w:pPr>
      <w:r w:rsidRPr="00C55BC9">
        <w:rPr>
          <w:rFonts w:ascii="Garamond" w:hAnsi="Garamond" w:cs="Arial"/>
          <w:color w:val="000000"/>
          <w:sz w:val="24"/>
          <w:szCs w:val="24"/>
          <w:lang w:eastAsia="hr-HR"/>
        </w:rPr>
        <w:t>Ugovore o jamstvu sklapa Općinski načelnik.</w:t>
      </w:r>
    </w:p>
    <w:p w14:paraId="144D38F4" w14:textId="77777777" w:rsidR="008318D8" w:rsidRPr="00C55BC9" w:rsidRDefault="008318D8" w:rsidP="008318D8">
      <w:pPr>
        <w:suppressAutoHyphens w:val="0"/>
        <w:rPr>
          <w:rFonts w:ascii="Garamond" w:hAnsi="Garamond" w:cs="Arial"/>
          <w:color w:val="000000"/>
          <w:sz w:val="24"/>
          <w:szCs w:val="24"/>
          <w:lang w:eastAsia="hr-HR"/>
        </w:rPr>
      </w:pPr>
    </w:p>
    <w:p w14:paraId="09AE5E0E" w14:textId="46B2BBAC" w:rsidR="008318D8" w:rsidRPr="00C55BC9" w:rsidRDefault="008318D8" w:rsidP="00C55BC9">
      <w:pPr>
        <w:suppressAutoHyphens w:val="0"/>
        <w:jc w:val="center"/>
        <w:rPr>
          <w:rFonts w:ascii="Garamond" w:hAnsi="Garamond" w:cs="Arial"/>
          <w:b/>
          <w:color w:val="000000"/>
          <w:sz w:val="24"/>
          <w:szCs w:val="24"/>
          <w:lang w:eastAsia="hr-HR"/>
        </w:rPr>
      </w:pPr>
      <w:r w:rsidRPr="00C55BC9">
        <w:rPr>
          <w:rFonts w:ascii="Garamond" w:hAnsi="Garamond" w:cs="Arial"/>
          <w:b/>
          <w:color w:val="000000"/>
          <w:sz w:val="24"/>
          <w:szCs w:val="24"/>
          <w:lang w:eastAsia="hr-HR"/>
        </w:rPr>
        <w:t>Članak 27.</w:t>
      </w:r>
    </w:p>
    <w:p w14:paraId="015AE4C7" w14:textId="77777777" w:rsidR="008318D8" w:rsidRPr="00C55BC9" w:rsidRDefault="008318D8" w:rsidP="00C55BC9">
      <w:pPr>
        <w:ind w:firstLine="708"/>
        <w:rPr>
          <w:rFonts w:ascii="Garamond" w:hAnsi="Garamond" w:cs="Arial"/>
          <w:sz w:val="24"/>
          <w:szCs w:val="24"/>
        </w:rPr>
      </w:pPr>
      <w:r w:rsidRPr="00C55BC9">
        <w:rPr>
          <w:rFonts w:ascii="Garamond" w:hAnsi="Garamond" w:cs="Arial"/>
          <w:sz w:val="24"/>
          <w:szCs w:val="24"/>
        </w:rPr>
        <w:t xml:space="preserve">Općina se može kratkoročno zadužiti za premoščivanje jaza nastalog zbog različite dinamike priljeva sredstava i dospijeća odveza, najduže na rok od 12 mjeseci, bez mogućnosti daljnjeg reprogramiranja ili zatvaranja postojećih obveza po kratkoročnim kreditima ili zajmovima uzimanjem novih kratkoročnih kredita ili zajmova. </w:t>
      </w:r>
    </w:p>
    <w:p w14:paraId="170767C8" w14:textId="77777777" w:rsidR="008318D8" w:rsidRPr="00C55BC9" w:rsidRDefault="008318D8" w:rsidP="00C55BC9">
      <w:pPr>
        <w:ind w:firstLine="708"/>
        <w:rPr>
          <w:rFonts w:ascii="Garamond" w:hAnsi="Garamond" w:cs="Arial"/>
          <w:sz w:val="24"/>
          <w:szCs w:val="24"/>
        </w:rPr>
      </w:pPr>
      <w:r w:rsidRPr="00C55BC9">
        <w:rPr>
          <w:rFonts w:ascii="Garamond" w:hAnsi="Garamond" w:cs="Arial"/>
          <w:sz w:val="24"/>
          <w:szCs w:val="24"/>
        </w:rPr>
        <w:t>Općina se može kratkoročno zadužiti uzimanjem kredita kod poslovne banke kod koje ima otvoren žiro račun do iznosa od 3.000.000,00 kn.</w:t>
      </w:r>
    </w:p>
    <w:p w14:paraId="384ADE9B" w14:textId="4297EC02" w:rsidR="008318D8" w:rsidRPr="00C55BC9" w:rsidRDefault="008318D8" w:rsidP="00C55BC9">
      <w:pPr>
        <w:ind w:firstLine="708"/>
        <w:rPr>
          <w:rFonts w:ascii="Garamond" w:hAnsi="Garamond" w:cs="Arial"/>
          <w:sz w:val="24"/>
          <w:szCs w:val="24"/>
        </w:rPr>
      </w:pPr>
      <w:r w:rsidRPr="00C55BC9">
        <w:rPr>
          <w:rFonts w:ascii="Garamond" w:hAnsi="Garamond" w:cs="Arial"/>
          <w:sz w:val="24"/>
          <w:szCs w:val="24"/>
        </w:rPr>
        <w:t>Općinski načelnik ovlašten je za postupanje vezano uz kratkoročno zaduživanje uz uvjet iz stavka 1. i 2.  ovog članka.</w:t>
      </w:r>
    </w:p>
    <w:p w14:paraId="7603EDF6" w14:textId="77777777" w:rsidR="00B657C5" w:rsidRPr="00C55BC9" w:rsidRDefault="00B657C5" w:rsidP="00C55BC9">
      <w:pPr>
        <w:suppressAutoHyphens w:val="0"/>
        <w:rPr>
          <w:rFonts w:ascii="Garamond" w:hAnsi="Garamond" w:cs="Arial"/>
          <w:b/>
          <w:color w:val="000000"/>
          <w:sz w:val="24"/>
          <w:szCs w:val="24"/>
          <w:lang w:eastAsia="hr-HR"/>
        </w:rPr>
      </w:pPr>
    </w:p>
    <w:p w14:paraId="6C48ABC9" w14:textId="51D69DA2" w:rsidR="008318D8" w:rsidRPr="00C55BC9" w:rsidRDefault="008318D8" w:rsidP="00C55BC9">
      <w:pPr>
        <w:suppressAutoHyphens w:val="0"/>
        <w:jc w:val="center"/>
        <w:rPr>
          <w:rFonts w:ascii="Garamond" w:hAnsi="Garamond" w:cs="Arial"/>
          <w:b/>
          <w:color w:val="000000"/>
          <w:sz w:val="24"/>
          <w:szCs w:val="24"/>
          <w:lang w:eastAsia="hr-HR"/>
        </w:rPr>
      </w:pPr>
      <w:r w:rsidRPr="00C55BC9">
        <w:rPr>
          <w:rFonts w:ascii="Garamond" w:hAnsi="Garamond" w:cs="Arial"/>
          <w:b/>
          <w:color w:val="000000"/>
          <w:sz w:val="24"/>
          <w:szCs w:val="24"/>
          <w:lang w:eastAsia="hr-HR"/>
        </w:rPr>
        <w:t>Članak 28.</w:t>
      </w:r>
    </w:p>
    <w:p w14:paraId="3AF322F3" w14:textId="77777777" w:rsidR="008318D8" w:rsidRPr="00C55BC9" w:rsidRDefault="008318D8" w:rsidP="00C55BC9">
      <w:pPr>
        <w:suppressAutoHyphens w:val="0"/>
        <w:ind w:firstLine="708"/>
        <w:rPr>
          <w:rFonts w:ascii="Garamond" w:hAnsi="Garamond" w:cs="Arial"/>
          <w:color w:val="000000"/>
          <w:sz w:val="24"/>
          <w:szCs w:val="24"/>
          <w:lang w:eastAsia="hr-HR"/>
        </w:rPr>
      </w:pPr>
      <w:r w:rsidRPr="00C55BC9">
        <w:rPr>
          <w:rFonts w:ascii="Garamond" w:hAnsi="Garamond" w:cs="Arial"/>
          <w:color w:val="000000"/>
          <w:sz w:val="24"/>
          <w:szCs w:val="24"/>
          <w:lang w:eastAsia="hr-HR"/>
        </w:rPr>
        <w:t xml:space="preserve">Polugodišnji izvještaj o izvršenju Proračuna dostavlja se Općinskom načelniku do 5. rujna tekuće godine. </w:t>
      </w:r>
    </w:p>
    <w:p w14:paraId="1C909188" w14:textId="77777777" w:rsidR="008318D8" w:rsidRPr="00C55BC9" w:rsidRDefault="008318D8" w:rsidP="00C55BC9">
      <w:pPr>
        <w:suppressAutoHyphens w:val="0"/>
        <w:ind w:firstLine="708"/>
        <w:rPr>
          <w:rFonts w:ascii="Garamond" w:hAnsi="Garamond"/>
          <w:sz w:val="24"/>
          <w:szCs w:val="24"/>
          <w:lang w:eastAsia="hr-HR"/>
        </w:rPr>
      </w:pPr>
      <w:r w:rsidRPr="00C55BC9">
        <w:rPr>
          <w:rFonts w:ascii="Garamond" w:hAnsi="Garamond" w:cs="Arial"/>
          <w:color w:val="000000"/>
          <w:sz w:val="24"/>
          <w:szCs w:val="24"/>
          <w:lang w:eastAsia="hr-HR"/>
        </w:rPr>
        <w:t>Općinski načelnik podnosi Općinskom vijeću, na donošenje polugodišnji izvještaj o izvršenju Proračuna do 15. rujna tekuće godine.</w:t>
      </w:r>
    </w:p>
    <w:p w14:paraId="712BCC4B" w14:textId="77777777" w:rsidR="008318D8" w:rsidRPr="00C55BC9" w:rsidRDefault="008318D8" w:rsidP="00C55BC9">
      <w:pPr>
        <w:suppressAutoHyphens w:val="0"/>
        <w:ind w:firstLine="708"/>
        <w:rPr>
          <w:rFonts w:ascii="Garamond" w:hAnsi="Garamond" w:cs="Arial"/>
          <w:color w:val="000000"/>
          <w:sz w:val="24"/>
          <w:szCs w:val="24"/>
          <w:lang w:eastAsia="hr-HR"/>
        </w:rPr>
      </w:pPr>
      <w:r w:rsidRPr="00C55BC9">
        <w:rPr>
          <w:rFonts w:ascii="Garamond" w:hAnsi="Garamond" w:cs="Arial"/>
          <w:color w:val="000000"/>
          <w:sz w:val="24"/>
          <w:szCs w:val="24"/>
          <w:lang w:eastAsia="hr-HR"/>
        </w:rPr>
        <w:t xml:space="preserve">Godišnji izvještaj o izvršenju Proračuna dostavlja se Općinskom načelniku do 1. svibnja tekuće godine za prethodnu godinu. </w:t>
      </w:r>
    </w:p>
    <w:p w14:paraId="38495ACC" w14:textId="77777777" w:rsidR="008318D8" w:rsidRPr="00C55BC9" w:rsidRDefault="008318D8" w:rsidP="00C55BC9">
      <w:pPr>
        <w:suppressAutoHyphens w:val="0"/>
        <w:ind w:firstLine="708"/>
        <w:rPr>
          <w:rFonts w:ascii="Garamond" w:hAnsi="Garamond"/>
          <w:sz w:val="24"/>
          <w:szCs w:val="24"/>
          <w:lang w:eastAsia="hr-HR"/>
        </w:rPr>
      </w:pPr>
      <w:r w:rsidRPr="00C55BC9">
        <w:rPr>
          <w:rFonts w:ascii="Garamond" w:hAnsi="Garamond" w:cs="Arial"/>
          <w:color w:val="000000"/>
          <w:sz w:val="24"/>
          <w:szCs w:val="24"/>
          <w:lang w:eastAsia="hr-HR"/>
        </w:rPr>
        <w:t>Općinski načelnik podnosi Općinskom vijeću na donošenje godišnji izvještaj o izvršenju Proračuna do 1. lipnja tekuće godine za prethodnu godinu.</w:t>
      </w:r>
    </w:p>
    <w:p w14:paraId="712D2032" w14:textId="77777777" w:rsidR="008318D8" w:rsidRPr="00C55BC9" w:rsidRDefault="008318D8" w:rsidP="00C55BC9">
      <w:pPr>
        <w:suppressAutoHyphens w:val="0"/>
        <w:ind w:firstLine="708"/>
        <w:rPr>
          <w:rFonts w:ascii="Garamond" w:hAnsi="Garamond"/>
          <w:sz w:val="24"/>
          <w:szCs w:val="24"/>
          <w:lang w:eastAsia="hr-HR"/>
        </w:rPr>
      </w:pPr>
      <w:r w:rsidRPr="00C55BC9">
        <w:rPr>
          <w:rFonts w:ascii="Garamond" w:hAnsi="Garamond" w:cs="Arial"/>
          <w:color w:val="000000"/>
          <w:sz w:val="24"/>
          <w:szCs w:val="24"/>
          <w:lang w:eastAsia="hr-HR"/>
        </w:rPr>
        <w:t xml:space="preserve">Općinski načelnik Godišnji izvještaj o izvršenju Proračuna </w:t>
      </w:r>
      <w:r w:rsidRPr="00C55BC9">
        <w:rPr>
          <w:rFonts w:ascii="Garamond" w:hAnsi="Garamond" w:cs="Arial"/>
          <w:sz w:val="24"/>
          <w:szCs w:val="24"/>
          <w:lang w:eastAsia="hr-HR"/>
        </w:rPr>
        <w:t xml:space="preserve">dostavlja </w:t>
      </w:r>
      <w:r w:rsidRPr="00C55BC9">
        <w:rPr>
          <w:rFonts w:ascii="Garamond" w:hAnsi="Garamond" w:cs="Arial"/>
          <w:color w:val="000000"/>
          <w:sz w:val="24"/>
          <w:szCs w:val="24"/>
          <w:lang w:eastAsia="hr-HR"/>
        </w:rPr>
        <w:t>Ministarstvu financija i Državnom uredu za reviziju u roku od 15 dana nakon što ga usvoji Općinsko vijeće.</w:t>
      </w:r>
    </w:p>
    <w:p w14:paraId="6B390111" w14:textId="77777777" w:rsidR="008318D8" w:rsidRPr="00C55BC9" w:rsidRDefault="008318D8" w:rsidP="008318D8">
      <w:pPr>
        <w:suppressAutoHyphens w:val="0"/>
        <w:rPr>
          <w:rFonts w:ascii="Garamond" w:hAnsi="Garamond"/>
          <w:sz w:val="24"/>
          <w:szCs w:val="24"/>
          <w:lang w:eastAsia="hr-HR"/>
        </w:rPr>
      </w:pPr>
    </w:p>
    <w:p w14:paraId="04EAE064" w14:textId="77777777" w:rsidR="008318D8" w:rsidRPr="00C55BC9" w:rsidRDefault="008318D8" w:rsidP="008318D8">
      <w:pPr>
        <w:suppressAutoHyphens w:val="0"/>
        <w:rPr>
          <w:rFonts w:ascii="Garamond" w:hAnsi="Garamond"/>
          <w:sz w:val="24"/>
          <w:szCs w:val="24"/>
          <w:lang w:eastAsia="hr-HR"/>
        </w:rPr>
      </w:pPr>
      <w:r w:rsidRPr="00C55BC9">
        <w:rPr>
          <w:rFonts w:ascii="Garamond" w:hAnsi="Garamond" w:cs="Arial"/>
          <w:color w:val="000000"/>
          <w:sz w:val="24"/>
          <w:szCs w:val="24"/>
          <w:lang w:eastAsia="hr-HR"/>
        </w:rPr>
        <w:t>VIII. OVLASTI I ODGOVORNOSTI OPĆINSKOG NAČELNIKA I ČELNIKA PRORAČUNSKOG KORISNIKA</w:t>
      </w:r>
    </w:p>
    <w:p w14:paraId="73F2A406" w14:textId="316A3C20" w:rsidR="008318D8" w:rsidRPr="00C55BC9" w:rsidRDefault="008318D8" w:rsidP="00C55BC9">
      <w:pPr>
        <w:suppressAutoHyphens w:val="0"/>
        <w:jc w:val="center"/>
        <w:rPr>
          <w:rFonts w:ascii="Garamond" w:hAnsi="Garamond" w:cs="Arial"/>
          <w:b/>
          <w:color w:val="000000"/>
          <w:sz w:val="24"/>
          <w:szCs w:val="24"/>
          <w:lang w:eastAsia="hr-HR"/>
        </w:rPr>
      </w:pPr>
      <w:r w:rsidRPr="00C55BC9">
        <w:rPr>
          <w:rFonts w:ascii="Garamond" w:hAnsi="Garamond" w:cs="Arial"/>
          <w:b/>
          <w:color w:val="000000"/>
          <w:sz w:val="24"/>
          <w:szCs w:val="24"/>
          <w:lang w:eastAsia="hr-HR"/>
        </w:rPr>
        <w:t>Članak 29.</w:t>
      </w:r>
    </w:p>
    <w:p w14:paraId="3E8B640E" w14:textId="77777777" w:rsidR="008318D8" w:rsidRPr="00C55BC9" w:rsidRDefault="008318D8" w:rsidP="00C55BC9">
      <w:pPr>
        <w:suppressAutoHyphens w:val="0"/>
        <w:ind w:firstLine="708"/>
        <w:rPr>
          <w:rFonts w:ascii="Garamond" w:hAnsi="Garamond" w:cs="Arial"/>
          <w:color w:val="000000"/>
          <w:sz w:val="24"/>
          <w:szCs w:val="24"/>
          <w:lang w:eastAsia="hr-HR"/>
        </w:rPr>
      </w:pPr>
      <w:r w:rsidRPr="00C55BC9">
        <w:rPr>
          <w:rFonts w:ascii="Garamond" w:hAnsi="Garamond" w:cs="Arial"/>
          <w:color w:val="000000"/>
          <w:sz w:val="24"/>
          <w:szCs w:val="24"/>
          <w:lang w:eastAsia="hr-HR"/>
        </w:rPr>
        <w:t xml:space="preserve">Općinski načelnik odgovoran je za planiranje i izvršavanje dijela proračuna te za zakonito, svrhovito, učinkovito i ekonomično raspolaganje proračunskim sredstvima. Također odgovoran je za preuzimanje obveza, izdavanje naloga za plaćanje te za izdavanje naloga za naplatu u korist proračunskih sredstava. </w:t>
      </w:r>
    </w:p>
    <w:p w14:paraId="048A39E4" w14:textId="77777777" w:rsidR="008318D8" w:rsidRPr="00C55BC9" w:rsidRDefault="008318D8" w:rsidP="00C55BC9">
      <w:pPr>
        <w:suppressAutoHyphens w:val="0"/>
        <w:ind w:firstLine="708"/>
        <w:rPr>
          <w:rFonts w:ascii="Garamond" w:hAnsi="Garamond"/>
          <w:sz w:val="24"/>
          <w:szCs w:val="24"/>
          <w:lang w:eastAsia="hr-HR"/>
        </w:rPr>
      </w:pPr>
      <w:r w:rsidRPr="00C55BC9">
        <w:rPr>
          <w:rFonts w:ascii="Garamond" w:hAnsi="Garamond" w:cs="Arial"/>
          <w:color w:val="000000"/>
          <w:sz w:val="24"/>
          <w:szCs w:val="24"/>
          <w:lang w:eastAsia="hr-HR"/>
        </w:rPr>
        <w:t>Općinski načelnik može određena prava unutarnjim propisima u skladu sa aktima o unutarnjem ustrojstvu prenijeti na druge osobe.</w:t>
      </w:r>
    </w:p>
    <w:p w14:paraId="45DB9A46" w14:textId="77777777" w:rsidR="008318D8" w:rsidRPr="00C55BC9" w:rsidRDefault="008318D8" w:rsidP="00C55BC9">
      <w:pPr>
        <w:suppressAutoHyphens w:val="0"/>
        <w:ind w:firstLine="708"/>
        <w:rPr>
          <w:rFonts w:ascii="Garamond" w:hAnsi="Garamond"/>
          <w:sz w:val="24"/>
          <w:szCs w:val="24"/>
          <w:lang w:eastAsia="hr-HR"/>
        </w:rPr>
      </w:pPr>
      <w:r w:rsidRPr="00C55BC9">
        <w:rPr>
          <w:rFonts w:ascii="Garamond" w:hAnsi="Garamond" w:cs="Arial"/>
          <w:color w:val="000000"/>
          <w:sz w:val="24"/>
          <w:szCs w:val="24"/>
          <w:lang w:eastAsia="hr-HR"/>
        </w:rPr>
        <w:t xml:space="preserve">O zakonitom, namjenskom i svrhovitom korištenju proračunskih sredstava te učinkovitom i djelotvornom funkcioniranju sustava financijskog upravljanja i kontrola u okviru sredstava </w:t>
      </w:r>
      <w:r w:rsidRPr="00C55BC9">
        <w:rPr>
          <w:rFonts w:ascii="Garamond" w:hAnsi="Garamond" w:cs="Arial"/>
          <w:color w:val="000000"/>
          <w:sz w:val="24"/>
          <w:szCs w:val="24"/>
          <w:lang w:eastAsia="hr-HR"/>
        </w:rPr>
        <w:lastRenderedPageBreak/>
        <w:t>utvrđenih u proračunu odnosno financijskom planu, Općinski načelnik, pročelnik jedinstvenog upravnog sastavljaju Izjavu o fiskalnoj odgovornosti.</w:t>
      </w:r>
    </w:p>
    <w:p w14:paraId="47C242F3" w14:textId="77777777" w:rsidR="008318D8" w:rsidRPr="00C55BC9" w:rsidRDefault="008318D8" w:rsidP="008318D8">
      <w:pPr>
        <w:suppressAutoHyphens w:val="0"/>
        <w:rPr>
          <w:rFonts w:ascii="Garamond" w:hAnsi="Garamond"/>
          <w:sz w:val="24"/>
          <w:szCs w:val="24"/>
          <w:lang w:eastAsia="hr-HR"/>
        </w:rPr>
      </w:pPr>
    </w:p>
    <w:p w14:paraId="028F2EFC" w14:textId="77777777" w:rsidR="008318D8" w:rsidRPr="00C55BC9" w:rsidRDefault="008318D8" w:rsidP="008318D8">
      <w:pPr>
        <w:suppressAutoHyphens w:val="0"/>
        <w:rPr>
          <w:rFonts w:ascii="Garamond" w:hAnsi="Garamond" w:cs="Arial"/>
          <w:color w:val="000000"/>
          <w:sz w:val="24"/>
          <w:szCs w:val="24"/>
          <w:lang w:eastAsia="hr-HR"/>
        </w:rPr>
      </w:pPr>
      <w:r w:rsidRPr="00C55BC9">
        <w:rPr>
          <w:rFonts w:ascii="Garamond" w:hAnsi="Garamond" w:cs="Arial"/>
          <w:color w:val="000000"/>
          <w:sz w:val="24"/>
          <w:szCs w:val="24"/>
          <w:lang w:eastAsia="hr-HR"/>
        </w:rPr>
        <w:t>IX. PRIJELAZNE I ZAVRŠNE ODREDBE</w:t>
      </w:r>
    </w:p>
    <w:p w14:paraId="4A0A30B2" w14:textId="77777777" w:rsidR="008318D8" w:rsidRPr="00C55BC9" w:rsidRDefault="008318D8" w:rsidP="008318D8">
      <w:pPr>
        <w:suppressAutoHyphens w:val="0"/>
        <w:rPr>
          <w:rFonts w:ascii="Garamond" w:hAnsi="Garamond"/>
          <w:sz w:val="24"/>
          <w:szCs w:val="24"/>
          <w:lang w:eastAsia="hr-HR"/>
        </w:rPr>
      </w:pPr>
    </w:p>
    <w:p w14:paraId="4C03B03B" w14:textId="53915D28" w:rsidR="008318D8" w:rsidRPr="00C55BC9" w:rsidRDefault="008318D8" w:rsidP="00C55BC9">
      <w:pPr>
        <w:suppressAutoHyphens w:val="0"/>
        <w:jc w:val="center"/>
        <w:rPr>
          <w:rFonts w:ascii="Garamond" w:hAnsi="Garamond" w:cs="Arial"/>
          <w:b/>
          <w:color w:val="000000"/>
          <w:sz w:val="24"/>
          <w:szCs w:val="24"/>
          <w:lang w:eastAsia="hr-HR"/>
        </w:rPr>
      </w:pPr>
      <w:r w:rsidRPr="00C55BC9">
        <w:rPr>
          <w:rFonts w:ascii="Garamond" w:hAnsi="Garamond" w:cs="Arial"/>
          <w:b/>
          <w:color w:val="000000"/>
          <w:sz w:val="24"/>
          <w:szCs w:val="24"/>
          <w:lang w:eastAsia="hr-HR"/>
        </w:rPr>
        <w:t>Članak 30.</w:t>
      </w:r>
    </w:p>
    <w:p w14:paraId="448C9EF3" w14:textId="77777777" w:rsidR="008318D8" w:rsidRPr="00C55BC9" w:rsidRDefault="008318D8" w:rsidP="00C55BC9">
      <w:pPr>
        <w:suppressAutoHyphens w:val="0"/>
        <w:ind w:firstLine="708"/>
        <w:rPr>
          <w:rFonts w:ascii="Garamond" w:hAnsi="Garamond"/>
          <w:sz w:val="24"/>
          <w:szCs w:val="24"/>
          <w:lang w:eastAsia="hr-HR"/>
        </w:rPr>
      </w:pPr>
      <w:r w:rsidRPr="00C55BC9">
        <w:rPr>
          <w:rFonts w:ascii="Garamond" w:hAnsi="Garamond" w:cs="Arial"/>
          <w:color w:val="000000"/>
          <w:sz w:val="24"/>
          <w:szCs w:val="24"/>
          <w:lang w:eastAsia="hr-HR"/>
        </w:rPr>
        <w:t>Ova Odluka objavit će se „Službenim novinama Primorsko-goranske županije“, a stupa na snagu 1. siječnja 2021. godine.</w:t>
      </w:r>
    </w:p>
    <w:p w14:paraId="61BAB01C" w14:textId="77777777" w:rsidR="008318D8" w:rsidRPr="00C55BC9" w:rsidRDefault="008318D8" w:rsidP="008318D8">
      <w:pPr>
        <w:suppressAutoHyphens w:val="0"/>
        <w:rPr>
          <w:rFonts w:ascii="Garamond" w:hAnsi="Garamond" w:cs="Arial"/>
          <w:color w:val="000000"/>
          <w:sz w:val="24"/>
          <w:szCs w:val="24"/>
          <w:lang w:eastAsia="hr-HR"/>
        </w:rPr>
      </w:pPr>
    </w:p>
    <w:p w14:paraId="52030839" w14:textId="77777777" w:rsidR="008318D8" w:rsidRPr="00C55BC9" w:rsidRDefault="008318D8" w:rsidP="008318D8">
      <w:pPr>
        <w:suppressAutoHyphens w:val="0"/>
        <w:jc w:val="center"/>
        <w:rPr>
          <w:rFonts w:ascii="Garamond" w:hAnsi="Garamond" w:cs="Arial"/>
          <w:color w:val="000000"/>
          <w:sz w:val="24"/>
          <w:szCs w:val="24"/>
          <w:lang w:eastAsia="hr-HR"/>
        </w:rPr>
      </w:pPr>
      <w:r w:rsidRPr="00C55BC9">
        <w:rPr>
          <w:rFonts w:ascii="Garamond" w:hAnsi="Garamond" w:cs="Arial"/>
          <w:color w:val="000000"/>
          <w:sz w:val="24"/>
          <w:szCs w:val="24"/>
          <w:lang w:eastAsia="hr-HR"/>
        </w:rPr>
        <w:t xml:space="preserve">OPĆINSKO VIJEĆE </w:t>
      </w:r>
    </w:p>
    <w:p w14:paraId="595F5BAE" w14:textId="77777777" w:rsidR="008318D8" w:rsidRPr="00C55BC9" w:rsidRDefault="008318D8" w:rsidP="008318D8">
      <w:pPr>
        <w:suppressAutoHyphens w:val="0"/>
        <w:jc w:val="center"/>
        <w:rPr>
          <w:rFonts w:ascii="Garamond" w:hAnsi="Garamond"/>
          <w:sz w:val="24"/>
          <w:szCs w:val="24"/>
          <w:lang w:eastAsia="hr-HR"/>
        </w:rPr>
      </w:pPr>
      <w:r w:rsidRPr="00C55BC9">
        <w:rPr>
          <w:rFonts w:ascii="Garamond" w:hAnsi="Garamond" w:cs="Arial"/>
          <w:color w:val="000000"/>
          <w:sz w:val="24"/>
          <w:szCs w:val="24"/>
          <w:lang w:eastAsia="hr-HR"/>
        </w:rPr>
        <w:t>OPĆINE PUNAT</w:t>
      </w:r>
    </w:p>
    <w:p w14:paraId="3A4D0E68" w14:textId="77777777" w:rsidR="008318D8" w:rsidRPr="00C55BC9" w:rsidRDefault="008318D8" w:rsidP="008318D8">
      <w:pPr>
        <w:suppressAutoHyphens w:val="0"/>
        <w:jc w:val="left"/>
        <w:rPr>
          <w:rFonts w:ascii="Garamond" w:hAnsi="Garamond" w:cs="Arial"/>
          <w:color w:val="000000"/>
          <w:sz w:val="24"/>
          <w:szCs w:val="24"/>
          <w:lang w:eastAsia="hr-HR"/>
        </w:rPr>
      </w:pPr>
      <w:r w:rsidRPr="00C55BC9">
        <w:rPr>
          <w:rFonts w:ascii="Garamond" w:hAnsi="Garamond" w:cs="Arial"/>
          <w:color w:val="000000"/>
          <w:sz w:val="24"/>
          <w:szCs w:val="24"/>
          <w:lang w:eastAsia="hr-HR"/>
        </w:rPr>
        <w:t xml:space="preserve">                                                                                                     </w:t>
      </w:r>
    </w:p>
    <w:p w14:paraId="392E90B6" w14:textId="77777777" w:rsidR="008318D8" w:rsidRPr="00C55BC9" w:rsidRDefault="008318D8" w:rsidP="008318D8">
      <w:pPr>
        <w:suppressAutoHyphens w:val="0"/>
        <w:jc w:val="left"/>
        <w:rPr>
          <w:rFonts w:ascii="Garamond" w:hAnsi="Garamond" w:cs="Arial"/>
          <w:color w:val="000000"/>
          <w:sz w:val="24"/>
          <w:szCs w:val="24"/>
          <w:lang w:eastAsia="hr-HR"/>
        </w:rPr>
      </w:pPr>
    </w:p>
    <w:p w14:paraId="4A72634B" w14:textId="77777777" w:rsidR="008318D8" w:rsidRPr="00C55BC9" w:rsidRDefault="008318D8" w:rsidP="008318D8">
      <w:pPr>
        <w:suppressAutoHyphens w:val="0"/>
        <w:jc w:val="left"/>
        <w:rPr>
          <w:rFonts w:ascii="Garamond" w:hAnsi="Garamond" w:cs="Arial"/>
          <w:color w:val="000000"/>
          <w:sz w:val="24"/>
          <w:szCs w:val="24"/>
          <w:lang w:eastAsia="hr-HR"/>
        </w:rPr>
      </w:pPr>
    </w:p>
    <w:p w14:paraId="21581189" w14:textId="5A3B43D1" w:rsidR="008318D8" w:rsidRDefault="00967EAF" w:rsidP="008318D8">
      <w:pPr>
        <w:suppressAutoHyphens w:val="0"/>
        <w:jc w:val="left"/>
        <w:rPr>
          <w:rFonts w:ascii="Garamond" w:hAnsi="Garamond" w:cs="Arial"/>
          <w:color w:val="000000"/>
          <w:sz w:val="24"/>
          <w:szCs w:val="24"/>
          <w:lang w:eastAsia="hr-HR"/>
        </w:rPr>
      </w:pPr>
      <w:r>
        <w:rPr>
          <w:rFonts w:ascii="Garamond" w:hAnsi="Garamond" w:cs="Arial"/>
          <w:color w:val="000000"/>
          <w:sz w:val="24"/>
          <w:szCs w:val="24"/>
          <w:lang w:eastAsia="hr-HR"/>
        </w:rPr>
        <w:tab/>
      </w:r>
      <w:r>
        <w:rPr>
          <w:rFonts w:ascii="Garamond" w:hAnsi="Garamond" w:cs="Arial"/>
          <w:color w:val="000000"/>
          <w:sz w:val="24"/>
          <w:szCs w:val="24"/>
          <w:lang w:eastAsia="hr-HR"/>
        </w:rPr>
        <w:tab/>
      </w:r>
      <w:r>
        <w:rPr>
          <w:rFonts w:ascii="Garamond" w:hAnsi="Garamond" w:cs="Arial"/>
          <w:color w:val="000000"/>
          <w:sz w:val="24"/>
          <w:szCs w:val="24"/>
          <w:lang w:eastAsia="hr-HR"/>
        </w:rPr>
        <w:tab/>
      </w:r>
      <w:r>
        <w:rPr>
          <w:rFonts w:ascii="Garamond" w:hAnsi="Garamond" w:cs="Arial"/>
          <w:color w:val="000000"/>
          <w:sz w:val="24"/>
          <w:szCs w:val="24"/>
          <w:lang w:eastAsia="hr-HR"/>
        </w:rPr>
        <w:tab/>
      </w:r>
      <w:r>
        <w:rPr>
          <w:rFonts w:ascii="Garamond" w:hAnsi="Garamond" w:cs="Arial"/>
          <w:color w:val="000000"/>
          <w:sz w:val="24"/>
          <w:szCs w:val="24"/>
          <w:lang w:eastAsia="hr-HR"/>
        </w:rPr>
        <w:tab/>
      </w:r>
      <w:r>
        <w:rPr>
          <w:rFonts w:ascii="Garamond" w:hAnsi="Garamond" w:cs="Arial"/>
          <w:color w:val="000000"/>
          <w:sz w:val="24"/>
          <w:szCs w:val="24"/>
          <w:lang w:eastAsia="hr-HR"/>
        </w:rPr>
        <w:tab/>
      </w:r>
      <w:r>
        <w:rPr>
          <w:rFonts w:ascii="Garamond" w:hAnsi="Garamond" w:cs="Arial"/>
          <w:color w:val="000000"/>
          <w:sz w:val="24"/>
          <w:szCs w:val="24"/>
          <w:lang w:eastAsia="hr-HR"/>
        </w:rPr>
        <w:tab/>
        <w:t xml:space="preserve">                     </w:t>
      </w:r>
      <w:r w:rsidR="008318D8" w:rsidRPr="00C55BC9">
        <w:rPr>
          <w:rFonts w:ascii="Garamond" w:hAnsi="Garamond" w:cs="Arial"/>
          <w:color w:val="000000"/>
          <w:sz w:val="24"/>
          <w:szCs w:val="24"/>
          <w:lang w:eastAsia="hr-HR"/>
        </w:rPr>
        <w:t xml:space="preserve">  PREDSJEDNIK</w:t>
      </w:r>
    </w:p>
    <w:p w14:paraId="2EA58889" w14:textId="77777777" w:rsidR="00967EAF" w:rsidRPr="00C55BC9" w:rsidRDefault="00967EAF" w:rsidP="008318D8">
      <w:pPr>
        <w:suppressAutoHyphens w:val="0"/>
        <w:jc w:val="left"/>
        <w:rPr>
          <w:rFonts w:ascii="Garamond" w:hAnsi="Garamond"/>
          <w:sz w:val="24"/>
          <w:szCs w:val="24"/>
          <w:lang w:eastAsia="hr-HR"/>
        </w:rPr>
      </w:pPr>
    </w:p>
    <w:p w14:paraId="4AA56DB7" w14:textId="4AE4D710" w:rsidR="008318D8" w:rsidRDefault="008318D8" w:rsidP="008318D8">
      <w:pPr>
        <w:rPr>
          <w:rFonts w:ascii="Garamond" w:hAnsi="Garamond" w:cs="Arial"/>
          <w:color w:val="000000"/>
          <w:sz w:val="24"/>
          <w:szCs w:val="24"/>
          <w:lang w:eastAsia="hr-HR"/>
        </w:rPr>
      </w:pPr>
      <w:r w:rsidRPr="00C55BC9">
        <w:rPr>
          <w:rFonts w:ascii="Garamond" w:hAnsi="Garamond" w:cs="Arial"/>
          <w:color w:val="000000"/>
          <w:sz w:val="24"/>
          <w:szCs w:val="24"/>
          <w:lang w:eastAsia="hr-HR"/>
        </w:rPr>
        <w:tab/>
      </w:r>
      <w:r w:rsidRPr="00C55BC9">
        <w:rPr>
          <w:rFonts w:ascii="Garamond" w:hAnsi="Garamond" w:cs="Arial"/>
          <w:color w:val="000000"/>
          <w:sz w:val="24"/>
          <w:szCs w:val="24"/>
          <w:lang w:eastAsia="hr-HR"/>
        </w:rPr>
        <w:tab/>
      </w:r>
      <w:r w:rsidRPr="00C55BC9">
        <w:rPr>
          <w:rFonts w:ascii="Garamond" w:hAnsi="Garamond" w:cs="Arial"/>
          <w:color w:val="000000"/>
          <w:sz w:val="24"/>
          <w:szCs w:val="24"/>
          <w:lang w:eastAsia="hr-HR"/>
        </w:rPr>
        <w:tab/>
      </w:r>
      <w:r w:rsidRPr="00C55BC9">
        <w:rPr>
          <w:rFonts w:ascii="Garamond" w:hAnsi="Garamond" w:cs="Arial"/>
          <w:color w:val="000000"/>
          <w:sz w:val="24"/>
          <w:szCs w:val="24"/>
          <w:lang w:eastAsia="hr-HR"/>
        </w:rPr>
        <w:tab/>
      </w:r>
      <w:r w:rsidRPr="00C55BC9">
        <w:rPr>
          <w:rFonts w:ascii="Garamond" w:hAnsi="Garamond" w:cs="Arial"/>
          <w:color w:val="000000"/>
          <w:sz w:val="24"/>
          <w:szCs w:val="24"/>
          <w:lang w:eastAsia="hr-HR"/>
        </w:rPr>
        <w:tab/>
      </w:r>
      <w:r w:rsidRPr="00C55BC9">
        <w:rPr>
          <w:rFonts w:ascii="Garamond" w:hAnsi="Garamond" w:cs="Arial"/>
          <w:color w:val="000000"/>
          <w:sz w:val="24"/>
          <w:szCs w:val="24"/>
          <w:lang w:eastAsia="hr-HR"/>
        </w:rPr>
        <w:tab/>
      </w:r>
      <w:r w:rsidRPr="00C55BC9">
        <w:rPr>
          <w:rFonts w:ascii="Garamond" w:hAnsi="Garamond" w:cs="Arial"/>
          <w:color w:val="000000"/>
          <w:sz w:val="24"/>
          <w:szCs w:val="24"/>
          <w:lang w:eastAsia="hr-HR"/>
        </w:rPr>
        <w:tab/>
      </w:r>
      <w:r w:rsidRPr="00C55BC9">
        <w:rPr>
          <w:rFonts w:ascii="Garamond" w:hAnsi="Garamond" w:cs="Arial"/>
          <w:color w:val="000000"/>
          <w:sz w:val="24"/>
          <w:szCs w:val="24"/>
          <w:lang w:eastAsia="hr-HR"/>
        </w:rPr>
        <w:tab/>
        <w:t xml:space="preserve"> </w:t>
      </w:r>
      <w:r w:rsidR="00967EAF">
        <w:rPr>
          <w:rFonts w:ascii="Garamond" w:hAnsi="Garamond" w:cs="Arial"/>
          <w:color w:val="000000"/>
          <w:sz w:val="24"/>
          <w:szCs w:val="24"/>
          <w:lang w:eastAsia="hr-HR"/>
        </w:rPr>
        <w:t xml:space="preserve">    Goran Gržančić, dr.med.</w:t>
      </w:r>
    </w:p>
    <w:p w14:paraId="1F73C0EB" w14:textId="77777777" w:rsidR="00967EAF" w:rsidRDefault="00967EAF" w:rsidP="008318D8">
      <w:pPr>
        <w:rPr>
          <w:rFonts w:ascii="Garamond" w:hAnsi="Garamond" w:cs="Arial"/>
          <w:color w:val="000000"/>
          <w:sz w:val="24"/>
          <w:szCs w:val="24"/>
          <w:lang w:eastAsia="hr-HR"/>
        </w:rPr>
      </w:pPr>
    </w:p>
    <w:tbl>
      <w:tblPr>
        <w:tblW w:w="0" w:type="dxa"/>
        <w:tblLayout w:type="fixed"/>
        <w:tblCellMar>
          <w:left w:w="10" w:type="dxa"/>
          <w:right w:w="10" w:type="dxa"/>
        </w:tblCellMar>
        <w:tblLook w:val="04A0" w:firstRow="1" w:lastRow="0" w:firstColumn="1" w:lastColumn="0" w:noHBand="0" w:noVBand="1"/>
      </w:tblPr>
      <w:tblGrid>
        <w:gridCol w:w="4111"/>
      </w:tblGrid>
      <w:tr w:rsidR="00967EAF" w14:paraId="6C938024" w14:textId="77777777" w:rsidTr="00967EAF">
        <w:trPr>
          <w:cantSplit/>
          <w:trHeight w:val="283"/>
        </w:trPr>
        <w:tc>
          <w:tcPr>
            <w:tcW w:w="4111" w:type="dxa"/>
            <w:tcMar>
              <w:top w:w="0" w:type="dxa"/>
              <w:left w:w="108" w:type="dxa"/>
              <w:bottom w:w="0" w:type="dxa"/>
              <w:right w:w="108" w:type="dxa"/>
            </w:tcMar>
            <w:hideMark/>
          </w:tcPr>
          <w:p w14:paraId="514C061E" w14:textId="77777777" w:rsidR="00967EAF" w:rsidRDefault="00967EAF">
            <w:pPr>
              <w:keepNext/>
              <w:spacing w:line="254" w:lineRule="auto"/>
              <w:textAlignment w:val="baseline"/>
              <w:outlineLvl w:val="0"/>
              <w:rPr>
                <w:rFonts w:ascii="Garamond" w:hAnsi="Garamond" w:cs="Arial"/>
                <w:sz w:val="24"/>
                <w:szCs w:val="24"/>
                <w:lang w:val="en-US" w:eastAsia="en-US"/>
              </w:rPr>
            </w:pPr>
            <w:r>
              <w:rPr>
                <w:rFonts w:ascii="Garamond" w:hAnsi="Garamond" w:cs="Arial"/>
                <w:sz w:val="24"/>
                <w:szCs w:val="24"/>
                <w:lang w:val="en-US" w:eastAsia="en-US"/>
              </w:rPr>
              <w:t>KLASA: 021-05/20-01/9</w:t>
            </w:r>
          </w:p>
        </w:tc>
      </w:tr>
      <w:tr w:rsidR="00967EAF" w14:paraId="4FF17A0A" w14:textId="77777777" w:rsidTr="00967EAF">
        <w:trPr>
          <w:cantSplit/>
          <w:trHeight w:val="268"/>
        </w:trPr>
        <w:tc>
          <w:tcPr>
            <w:tcW w:w="4111" w:type="dxa"/>
            <w:tcMar>
              <w:top w:w="0" w:type="dxa"/>
              <w:left w:w="108" w:type="dxa"/>
              <w:bottom w:w="0" w:type="dxa"/>
              <w:right w:w="108" w:type="dxa"/>
            </w:tcMar>
            <w:hideMark/>
          </w:tcPr>
          <w:p w14:paraId="71A7DDB6" w14:textId="015771CC" w:rsidR="00967EAF" w:rsidRDefault="00967EAF">
            <w:pPr>
              <w:keepNext/>
              <w:spacing w:line="254" w:lineRule="auto"/>
              <w:textAlignment w:val="baseline"/>
              <w:outlineLvl w:val="0"/>
              <w:rPr>
                <w:rFonts w:ascii="Garamond" w:hAnsi="Garamond" w:cs="Arial"/>
                <w:sz w:val="24"/>
                <w:szCs w:val="24"/>
                <w:lang w:val="en-US" w:eastAsia="en-US"/>
              </w:rPr>
            </w:pPr>
            <w:r>
              <w:rPr>
                <w:rFonts w:ascii="Garamond" w:hAnsi="Garamond" w:cs="Arial"/>
                <w:sz w:val="24"/>
                <w:szCs w:val="24"/>
                <w:lang w:val="en-US" w:eastAsia="en-US"/>
              </w:rPr>
              <w:t>URBROJ: 2142-02-01-20-18</w:t>
            </w:r>
            <w:bookmarkStart w:id="0" w:name="_GoBack"/>
            <w:bookmarkEnd w:id="0"/>
          </w:p>
        </w:tc>
      </w:tr>
      <w:tr w:rsidR="00967EAF" w14:paraId="2361052E" w14:textId="77777777" w:rsidTr="00967EAF">
        <w:trPr>
          <w:cantSplit/>
          <w:trHeight w:val="806"/>
        </w:trPr>
        <w:tc>
          <w:tcPr>
            <w:tcW w:w="4111" w:type="dxa"/>
            <w:tcMar>
              <w:top w:w="0" w:type="dxa"/>
              <w:left w:w="108" w:type="dxa"/>
              <w:bottom w:w="0" w:type="dxa"/>
              <w:right w:w="108" w:type="dxa"/>
            </w:tcMar>
            <w:hideMark/>
          </w:tcPr>
          <w:p w14:paraId="7DE3B343" w14:textId="77777777" w:rsidR="00967EAF" w:rsidRDefault="00967EAF">
            <w:pPr>
              <w:keepNext/>
              <w:spacing w:line="254" w:lineRule="auto"/>
              <w:textAlignment w:val="baseline"/>
              <w:outlineLvl w:val="0"/>
              <w:rPr>
                <w:rFonts w:ascii="Garamond" w:hAnsi="Garamond" w:cs="Arial"/>
                <w:sz w:val="24"/>
                <w:szCs w:val="24"/>
                <w:lang w:val="en-US" w:eastAsia="en-US"/>
              </w:rPr>
            </w:pPr>
            <w:r>
              <w:rPr>
                <w:rFonts w:ascii="Garamond" w:hAnsi="Garamond" w:cs="Arial"/>
                <w:sz w:val="24"/>
                <w:szCs w:val="24"/>
                <w:lang w:val="en-US" w:eastAsia="en-US"/>
              </w:rPr>
              <w:t xml:space="preserve">Punat, 15. prosinca 2020. godine  </w:t>
            </w:r>
          </w:p>
        </w:tc>
      </w:tr>
    </w:tbl>
    <w:p w14:paraId="36BCC659" w14:textId="77777777" w:rsidR="00967EAF" w:rsidRPr="00C55BC9" w:rsidRDefault="00967EAF" w:rsidP="008318D8">
      <w:pPr>
        <w:rPr>
          <w:rFonts w:ascii="Garamond" w:hAnsi="Garamond"/>
          <w:sz w:val="24"/>
          <w:szCs w:val="24"/>
        </w:rPr>
      </w:pPr>
    </w:p>
    <w:p w14:paraId="352F58FE" w14:textId="5945CDBC" w:rsidR="00CE6F51" w:rsidRDefault="00CE6F51" w:rsidP="00D57777"/>
    <w:sectPr w:rsidR="00CE6F51" w:rsidSect="00CE6F5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BB2DE7" w14:textId="77777777" w:rsidR="001856DB" w:rsidRDefault="001856DB" w:rsidP="00C174F0">
      <w:r>
        <w:separator/>
      </w:r>
    </w:p>
  </w:endnote>
  <w:endnote w:type="continuationSeparator" w:id="0">
    <w:p w14:paraId="41929E91" w14:textId="77777777" w:rsidR="001856DB" w:rsidRDefault="001856DB" w:rsidP="00C17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6981524"/>
      <w:docPartObj>
        <w:docPartGallery w:val="Page Numbers (Bottom of Page)"/>
        <w:docPartUnique/>
      </w:docPartObj>
    </w:sdtPr>
    <w:sdtEndPr>
      <w:rPr>
        <w:noProof/>
      </w:rPr>
    </w:sdtEndPr>
    <w:sdtContent>
      <w:p w14:paraId="1151A538" w14:textId="77777777" w:rsidR="00C174F0" w:rsidRDefault="00E142C0">
        <w:pPr>
          <w:pStyle w:val="Podnoje"/>
          <w:jc w:val="center"/>
        </w:pPr>
        <w:r>
          <w:fldChar w:fldCharType="begin"/>
        </w:r>
        <w:r w:rsidR="00C174F0">
          <w:instrText xml:space="preserve"> PAGE   \* MERGEFORMAT </w:instrText>
        </w:r>
        <w:r>
          <w:fldChar w:fldCharType="separate"/>
        </w:r>
        <w:r w:rsidR="00967EAF">
          <w:rPr>
            <w:noProof/>
          </w:rPr>
          <w:t>6</w:t>
        </w:r>
        <w:r>
          <w:rPr>
            <w:noProof/>
          </w:rPr>
          <w:fldChar w:fldCharType="end"/>
        </w:r>
      </w:p>
    </w:sdtContent>
  </w:sdt>
  <w:p w14:paraId="043C1BA1" w14:textId="77777777" w:rsidR="00C174F0" w:rsidRDefault="00C174F0">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C03250" w14:textId="77777777" w:rsidR="001856DB" w:rsidRDefault="001856DB" w:rsidP="00C174F0">
      <w:r>
        <w:separator/>
      </w:r>
    </w:p>
  </w:footnote>
  <w:footnote w:type="continuationSeparator" w:id="0">
    <w:p w14:paraId="1BE3F769" w14:textId="77777777" w:rsidR="001856DB" w:rsidRDefault="001856DB" w:rsidP="00C174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02177"/>
    <w:multiLevelType w:val="hybridMultilevel"/>
    <w:tmpl w:val="56987FDC"/>
    <w:lvl w:ilvl="0" w:tplc="79227678">
      <w:start w:val="1"/>
      <w:numFmt w:val="bullet"/>
      <w:lvlText w:val="-"/>
      <w:lvlJc w:val="left"/>
      <w:pPr>
        <w:ind w:left="7635" w:hanging="360"/>
      </w:pPr>
      <w:rPr>
        <w:rFonts w:ascii="Arial" w:eastAsia="Times New Roman" w:hAnsi="Arial" w:cs="Arial" w:hint="default"/>
      </w:rPr>
    </w:lvl>
    <w:lvl w:ilvl="1" w:tplc="041A0003" w:tentative="1">
      <w:start w:val="1"/>
      <w:numFmt w:val="bullet"/>
      <w:lvlText w:val="o"/>
      <w:lvlJc w:val="left"/>
      <w:pPr>
        <w:ind w:left="8355" w:hanging="360"/>
      </w:pPr>
      <w:rPr>
        <w:rFonts w:ascii="Courier New" w:hAnsi="Courier New" w:cs="Courier New" w:hint="default"/>
      </w:rPr>
    </w:lvl>
    <w:lvl w:ilvl="2" w:tplc="041A0005" w:tentative="1">
      <w:start w:val="1"/>
      <w:numFmt w:val="bullet"/>
      <w:lvlText w:val=""/>
      <w:lvlJc w:val="left"/>
      <w:pPr>
        <w:ind w:left="9075" w:hanging="360"/>
      </w:pPr>
      <w:rPr>
        <w:rFonts w:ascii="Wingdings" w:hAnsi="Wingdings" w:hint="default"/>
      </w:rPr>
    </w:lvl>
    <w:lvl w:ilvl="3" w:tplc="041A0001" w:tentative="1">
      <w:start w:val="1"/>
      <w:numFmt w:val="bullet"/>
      <w:lvlText w:val=""/>
      <w:lvlJc w:val="left"/>
      <w:pPr>
        <w:ind w:left="9795" w:hanging="360"/>
      </w:pPr>
      <w:rPr>
        <w:rFonts w:ascii="Symbol" w:hAnsi="Symbol" w:hint="default"/>
      </w:rPr>
    </w:lvl>
    <w:lvl w:ilvl="4" w:tplc="041A0003" w:tentative="1">
      <w:start w:val="1"/>
      <w:numFmt w:val="bullet"/>
      <w:lvlText w:val="o"/>
      <w:lvlJc w:val="left"/>
      <w:pPr>
        <w:ind w:left="10515" w:hanging="360"/>
      </w:pPr>
      <w:rPr>
        <w:rFonts w:ascii="Courier New" w:hAnsi="Courier New" w:cs="Courier New" w:hint="default"/>
      </w:rPr>
    </w:lvl>
    <w:lvl w:ilvl="5" w:tplc="041A0005" w:tentative="1">
      <w:start w:val="1"/>
      <w:numFmt w:val="bullet"/>
      <w:lvlText w:val=""/>
      <w:lvlJc w:val="left"/>
      <w:pPr>
        <w:ind w:left="11235" w:hanging="360"/>
      </w:pPr>
      <w:rPr>
        <w:rFonts w:ascii="Wingdings" w:hAnsi="Wingdings" w:hint="default"/>
      </w:rPr>
    </w:lvl>
    <w:lvl w:ilvl="6" w:tplc="041A0001" w:tentative="1">
      <w:start w:val="1"/>
      <w:numFmt w:val="bullet"/>
      <w:lvlText w:val=""/>
      <w:lvlJc w:val="left"/>
      <w:pPr>
        <w:ind w:left="11955" w:hanging="360"/>
      </w:pPr>
      <w:rPr>
        <w:rFonts w:ascii="Symbol" w:hAnsi="Symbol" w:hint="default"/>
      </w:rPr>
    </w:lvl>
    <w:lvl w:ilvl="7" w:tplc="041A0003" w:tentative="1">
      <w:start w:val="1"/>
      <w:numFmt w:val="bullet"/>
      <w:lvlText w:val="o"/>
      <w:lvlJc w:val="left"/>
      <w:pPr>
        <w:ind w:left="12675" w:hanging="360"/>
      </w:pPr>
      <w:rPr>
        <w:rFonts w:ascii="Courier New" w:hAnsi="Courier New" w:cs="Courier New" w:hint="default"/>
      </w:rPr>
    </w:lvl>
    <w:lvl w:ilvl="8" w:tplc="041A0005" w:tentative="1">
      <w:start w:val="1"/>
      <w:numFmt w:val="bullet"/>
      <w:lvlText w:val=""/>
      <w:lvlJc w:val="left"/>
      <w:pPr>
        <w:ind w:left="13395" w:hanging="360"/>
      </w:pPr>
      <w:rPr>
        <w:rFonts w:ascii="Wingdings" w:hAnsi="Wingdings" w:hint="default"/>
      </w:rPr>
    </w:lvl>
  </w:abstractNum>
  <w:abstractNum w:abstractNumId="1" w15:restartNumberingAfterBreak="0">
    <w:nsid w:val="499C3B9E"/>
    <w:multiLevelType w:val="hybridMultilevel"/>
    <w:tmpl w:val="E354A536"/>
    <w:lvl w:ilvl="0" w:tplc="BCB29044">
      <w:start w:val="1"/>
      <w:numFmt w:val="lowerLetter"/>
      <w:lvlText w:val="%1)"/>
      <w:lvlJc w:val="left"/>
      <w:pPr>
        <w:ind w:left="720" w:hanging="360"/>
      </w:pPr>
      <w:rPr>
        <w:rFonts w:ascii="Arial" w:eastAsia="Times New Roman" w:hAnsi="Arial" w:cs="Aria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777"/>
    <w:rsid w:val="00030089"/>
    <w:rsid w:val="00035340"/>
    <w:rsid w:val="00067961"/>
    <w:rsid w:val="00141689"/>
    <w:rsid w:val="001856DB"/>
    <w:rsid w:val="001A1C6A"/>
    <w:rsid w:val="00221EC1"/>
    <w:rsid w:val="0025280D"/>
    <w:rsid w:val="00296A0A"/>
    <w:rsid w:val="002B575B"/>
    <w:rsid w:val="002E0971"/>
    <w:rsid w:val="002F3F31"/>
    <w:rsid w:val="00305CFA"/>
    <w:rsid w:val="0031490F"/>
    <w:rsid w:val="00315DC3"/>
    <w:rsid w:val="00344C83"/>
    <w:rsid w:val="00353BC3"/>
    <w:rsid w:val="003B0D18"/>
    <w:rsid w:val="00424A1B"/>
    <w:rsid w:val="004608B6"/>
    <w:rsid w:val="004D0166"/>
    <w:rsid w:val="004D68B2"/>
    <w:rsid w:val="005F2B85"/>
    <w:rsid w:val="00677791"/>
    <w:rsid w:val="006B7619"/>
    <w:rsid w:val="006F0D5F"/>
    <w:rsid w:val="006F7301"/>
    <w:rsid w:val="007066BE"/>
    <w:rsid w:val="00751735"/>
    <w:rsid w:val="00830CEF"/>
    <w:rsid w:val="008318D8"/>
    <w:rsid w:val="00873AFA"/>
    <w:rsid w:val="00886836"/>
    <w:rsid w:val="00897C39"/>
    <w:rsid w:val="008C3A65"/>
    <w:rsid w:val="008D0EF2"/>
    <w:rsid w:val="008D5D82"/>
    <w:rsid w:val="009143D8"/>
    <w:rsid w:val="00967EAF"/>
    <w:rsid w:val="009B52F1"/>
    <w:rsid w:val="009C3F70"/>
    <w:rsid w:val="00A24AA6"/>
    <w:rsid w:val="00A260D6"/>
    <w:rsid w:val="00A40C68"/>
    <w:rsid w:val="00A4330B"/>
    <w:rsid w:val="00A638D5"/>
    <w:rsid w:val="00AB7293"/>
    <w:rsid w:val="00B039FC"/>
    <w:rsid w:val="00B072AE"/>
    <w:rsid w:val="00B63B34"/>
    <w:rsid w:val="00B657C5"/>
    <w:rsid w:val="00BC6055"/>
    <w:rsid w:val="00C174F0"/>
    <w:rsid w:val="00C275BC"/>
    <w:rsid w:val="00C55BC9"/>
    <w:rsid w:val="00C57D7E"/>
    <w:rsid w:val="00CB50EA"/>
    <w:rsid w:val="00CD78C9"/>
    <w:rsid w:val="00CE6F51"/>
    <w:rsid w:val="00CF2839"/>
    <w:rsid w:val="00CF3211"/>
    <w:rsid w:val="00CF7DB6"/>
    <w:rsid w:val="00D218B1"/>
    <w:rsid w:val="00D57777"/>
    <w:rsid w:val="00DB6445"/>
    <w:rsid w:val="00DC41F4"/>
    <w:rsid w:val="00E142C0"/>
    <w:rsid w:val="00E30C45"/>
    <w:rsid w:val="00E709B4"/>
    <w:rsid w:val="00E9130B"/>
    <w:rsid w:val="00EB1C4C"/>
    <w:rsid w:val="00EB229A"/>
    <w:rsid w:val="00EB3F8C"/>
    <w:rsid w:val="00F0386C"/>
    <w:rsid w:val="00F24487"/>
    <w:rsid w:val="00F90011"/>
    <w:rsid w:val="00F92DCF"/>
    <w:rsid w:val="00FF369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729C2"/>
  <w15:docId w15:val="{01AE4CA4-1FE0-45B0-9947-DB6F9756D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7777"/>
    <w:pPr>
      <w:suppressAutoHyphens/>
      <w:spacing w:after="0" w:line="240" w:lineRule="auto"/>
      <w:jc w:val="both"/>
    </w:pPr>
    <w:rPr>
      <w:rFonts w:ascii="Times New Roman" w:eastAsia="Times New Roman" w:hAnsi="Times New Roman" w:cs="Times New Roman"/>
      <w:szCs w:val="20"/>
      <w:lang w:eastAsia="zh-CN"/>
    </w:rPr>
  </w:style>
  <w:style w:type="paragraph" w:styleId="Naslov2">
    <w:name w:val="heading 2"/>
    <w:basedOn w:val="Normal"/>
    <w:next w:val="Normal"/>
    <w:link w:val="Naslov2Char"/>
    <w:qFormat/>
    <w:rsid w:val="00D57777"/>
    <w:pPr>
      <w:keepNext/>
      <w:tabs>
        <w:tab w:val="num" w:pos="0"/>
        <w:tab w:val="left" w:pos="709"/>
        <w:tab w:val="left" w:pos="7088"/>
      </w:tabs>
      <w:ind w:left="360"/>
      <w:jc w:val="center"/>
      <w:outlineLvl w:val="1"/>
    </w:pPr>
    <w:rPr>
      <w:b/>
      <w:bCs/>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rsid w:val="00D57777"/>
    <w:rPr>
      <w:rFonts w:ascii="Times New Roman" w:eastAsia="Times New Roman" w:hAnsi="Times New Roman" w:cs="Times New Roman"/>
      <w:b/>
      <w:bCs/>
      <w:sz w:val="24"/>
      <w:szCs w:val="20"/>
      <w:lang w:eastAsia="zh-CN"/>
    </w:rPr>
  </w:style>
  <w:style w:type="paragraph" w:styleId="Odlomakpopisa">
    <w:name w:val="List Paragraph"/>
    <w:basedOn w:val="Normal"/>
    <w:uiPriority w:val="34"/>
    <w:qFormat/>
    <w:rsid w:val="00D57777"/>
    <w:pPr>
      <w:ind w:left="720"/>
      <w:contextualSpacing/>
    </w:pPr>
  </w:style>
  <w:style w:type="character" w:customStyle="1" w:styleId="apple-converted-space">
    <w:name w:val="apple-converted-space"/>
    <w:basedOn w:val="Zadanifontodlomka"/>
    <w:rsid w:val="004608B6"/>
  </w:style>
  <w:style w:type="paragraph" w:styleId="Tekstbalonia">
    <w:name w:val="Balloon Text"/>
    <w:basedOn w:val="Normal"/>
    <w:link w:val="TekstbaloniaChar"/>
    <w:uiPriority w:val="99"/>
    <w:semiHidden/>
    <w:unhideWhenUsed/>
    <w:rsid w:val="00221EC1"/>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21EC1"/>
    <w:rPr>
      <w:rFonts w:ascii="Segoe UI" w:eastAsia="Times New Roman" w:hAnsi="Segoe UI" w:cs="Segoe UI"/>
      <w:sz w:val="18"/>
      <w:szCs w:val="18"/>
      <w:lang w:eastAsia="zh-CN"/>
    </w:rPr>
  </w:style>
  <w:style w:type="paragraph" w:styleId="Zaglavlje">
    <w:name w:val="header"/>
    <w:basedOn w:val="Normal"/>
    <w:link w:val="ZaglavljeChar"/>
    <w:uiPriority w:val="99"/>
    <w:unhideWhenUsed/>
    <w:rsid w:val="00C174F0"/>
    <w:pPr>
      <w:tabs>
        <w:tab w:val="center" w:pos="4536"/>
        <w:tab w:val="right" w:pos="9072"/>
      </w:tabs>
    </w:pPr>
  </w:style>
  <w:style w:type="character" w:customStyle="1" w:styleId="ZaglavljeChar">
    <w:name w:val="Zaglavlje Char"/>
    <w:basedOn w:val="Zadanifontodlomka"/>
    <w:link w:val="Zaglavlje"/>
    <w:uiPriority w:val="99"/>
    <w:rsid w:val="00C174F0"/>
    <w:rPr>
      <w:rFonts w:ascii="Times New Roman" w:eastAsia="Times New Roman" w:hAnsi="Times New Roman" w:cs="Times New Roman"/>
      <w:szCs w:val="20"/>
      <w:lang w:eastAsia="zh-CN"/>
    </w:rPr>
  </w:style>
  <w:style w:type="paragraph" w:styleId="Podnoje">
    <w:name w:val="footer"/>
    <w:basedOn w:val="Normal"/>
    <w:link w:val="PodnojeChar"/>
    <w:uiPriority w:val="99"/>
    <w:unhideWhenUsed/>
    <w:rsid w:val="00C174F0"/>
    <w:pPr>
      <w:tabs>
        <w:tab w:val="center" w:pos="4536"/>
        <w:tab w:val="right" w:pos="9072"/>
      </w:tabs>
    </w:pPr>
  </w:style>
  <w:style w:type="character" w:customStyle="1" w:styleId="PodnojeChar">
    <w:name w:val="Podnožje Char"/>
    <w:basedOn w:val="Zadanifontodlomka"/>
    <w:link w:val="Podnoje"/>
    <w:uiPriority w:val="99"/>
    <w:rsid w:val="00C174F0"/>
    <w:rPr>
      <w:rFonts w:ascii="Times New Roman" w:eastAsia="Times New Roman" w:hAnsi="Times New Roman" w:cs="Times New Roman"/>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73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2190</Words>
  <Characters>12488</Characters>
  <Application>Microsoft Office Word</Application>
  <DocSecurity>0</DocSecurity>
  <Lines>104</Lines>
  <Paragraphs>29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14649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Svetec</dc:creator>
  <cp:lastModifiedBy>Nataša Kleković</cp:lastModifiedBy>
  <cp:revision>2</cp:revision>
  <cp:lastPrinted>2018-12-12T09:06:00Z</cp:lastPrinted>
  <dcterms:created xsi:type="dcterms:W3CDTF">2020-12-15T12:46:00Z</dcterms:created>
  <dcterms:modified xsi:type="dcterms:W3CDTF">2020-12-15T12:46:00Z</dcterms:modified>
</cp:coreProperties>
</file>